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1AD" w:rsidRPr="00BE7560" w:rsidRDefault="00BD51AD" w:rsidP="00BD51AD">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#114bis </w:t>
      </w:r>
      <w:r>
        <w:rPr>
          <w:rFonts w:ascii="Arial" w:hAnsi="Arial" w:cs="Arial"/>
          <w:b/>
          <w:sz w:val="24"/>
          <w:szCs w:val="24"/>
          <w:lang w:val="en-US"/>
        </w:rPr>
        <w:tab/>
      </w:r>
      <w:r w:rsidR="00150A13" w:rsidRPr="00150A13">
        <w:rPr>
          <w:rFonts w:ascii="Arial" w:hAnsi="Arial" w:cs="Arial"/>
          <w:b/>
          <w:sz w:val="24"/>
          <w:szCs w:val="24"/>
          <w:lang w:val="en-US"/>
        </w:rPr>
        <w:t>R4-2504303</w:t>
      </w:r>
    </w:p>
    <w:p w:rsidR="00BD51AD" w:rsidRPr="00F44C66" w:rsidRDefault="00BD51AD" w:rsidP="00BD51AD">
      <w:pPr>
        <w:keepLines/>
        <w:tabs>
          <w:tab w:val="right" w:pos="10440"/>
          <w:tab w:val="right" w:pos="13323"/>
        </w:tabs>
        <w:spacing w:after="0"/>
        <w:rPr>
          <w:rFonts w:ascii="Arial" w:hAnsi="Arial" w:cs="Arial"/>
          <w:b/>
          <w:sz w:val="24"/>
          <w:szCs w:val="24"/>
          <w:lang w:val="en-US"/>
        </w:rPr>
      </w:pPr>
      <w:r w:rsidRPr="007C0CFE">
        <w:rPr>
          <w:rFonts w:ascii="Arial" w:hAnsi="Arial" w:cs="Arial"/>
          <w:b/>
          <w:sz w:val="24"/>
          <w:szCs w:val="24"/>
        </w:rPr>
        <w:t>Wuhan, China, 7</w:t>
      </w:r>
      <w:r w:rsidRPr="007C0CFE">
        <w:rPr>
          <w:rFonts w:ascii="Arial" w:hAnsi="Arial" w:cs="Arial"/>
          <w:b/>
          <w:sz w:val="24"/>
          <w:szCs w:val="24"/>
          <w:vertAlign w:val="superscript"/>
        </w:rPr>
        <w:t>th</w:t>
      </w:r>
      <w:r w:rsidRPr="007C0CFE">
        <w:rPr>
          <w:rFonts w:ascii="Arial" w:hAnsi="Arial" w:cs="Arial"/>
          <w:b/>
          <w:sz w:val="24"/>
          <w:szCs w:val="24"/>
        </w:rPr>
        <w:t xml:space="preserve"> – 11</w:t>
      </w:r>
      <w:r w:rsidRPr="007C0CFE">
        <w:rPr>
          <w:rFonts w:ascii="Arial" w:hAnsi="Arial" w:cs="Arial"/>
          <w:b/>
          <w:sz w:val="24"/>
          <w:szCs w:val="24"/>
          <w:vertAlign w:val="superscript"/>
        </w:rPr>
        <w:t>st</w:t>
      </w:r>
      <w:r w:rsidRPr="007C0CFE">
        <w:rPr>
          <w:rFonts w:ascii="Arial" w:hAnsi="Arial" w:cs="Arial"/>
          <w:b/>
          <w:sz w:val="24"/>
          <w:szCs w:val="24"/>
        </w:rPr>
        <w:t xml:space="preserve"> April</w:t>
      </w:r>
      <w:r w:rsidRPr="00F542A0">
        <w:rPr>
          <w:rFonts w:ascii="Arial" w:hAnsi="Arial" w:cs="Arial"/>
          <w:b/>
          <w:sz w:val="24"/>
          <w:szCs w:val="24"/>
        </w:rPr>
        <w:t>, 2025</w:t>
      </w:r>
    </w:p>
    <w:p w:rsidR="00675C27" w:rsidRPr="00BD51AD" w:rsidRDefault="00675C27" w:rsidP="00675C27">
      <w:pPr>
        <w:tabs>
          <w:tab w:val="left" w:pos="1985"/>
        </w:tabs>
        <w:spacing w:after="100" w:afterAutospacing="1"/>
        <w:jc w:val="both"/>
        <w:rPr>
          <w:rFonts w:ascii="Arial" w:eastAsia="Symbol" w:hAnsi="Arial" w:cs="Arial"/>
          <w:noProof/>
          <w:sz w:val="24"/>
          <w:lang w:val="en-US"/>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 xml:space="preserve">Huawei, </w:t>
      </w:r>
      <w:proofErr w:type="spellStart"/>
      <w:r w:rsidR="00E63768" w:rsidRPr="00E63768">
        <w:rPr>
          <w:rFonts w:ascii="Arial" w:hAnsi="Arial" w:cs="Arial"/>
          <w:sz w:val="22"/>
        </w:rPr>
        <w:t>HiSilicon</w:t>
      </w:r>
      <w:proofErr w:type="spellEnd"/>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B37559" w:rsidRPr="00B37559">
        <w:rPr>
          <w:rFonts w:ascii="Arial" w:hAnsi="Arial" w:cs="Arial"/>
          <w:sz w:val="22"/>
        </w:rPr>
        <w:t>RF requirements for CW</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37559" w:rsidRPr="00B37559">
        <w:rPr>
          <w:rFonts w:ascii="Arial" w:eastAsia="Symbol" w:hAnsi="Arial" w:cs="Arial"/>
          <w:sz w:val="22"/>
        </w:rPr>
        <w:t>7.24.2.3</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D1A9E">
        <w:rPr>
          <w:rFonts w:ascii="Arial" w:eastAsia="Symbol" w:hAnsi="Arial" w:cs="Arial"/>
          <w:sz w:val="22"/>
        </w:rPr>
        <w:t>Approval</w:t>
      </w:r>
    </w:p>
    <w:bookmarkEnd w:id="2"/>
    <w:bookmarkEnd w:id="3"/>
    <w:p w:rsidR="00FC0076" w:rsidRPr="00883F32" w:rsidRDefault="00D43146" w:rsidP="00FD61B3">
      <w:pPr>
        <w:pStyle w:val="10"/>
        <w:rPr>
          <w:rFonts w:cs="Arial"/>
        </w:rPr>
      </w:pPr>
      <w:r>
        <w:rPr>
          <w:rFonts w:cs="Arial"/>
        </w:rPr>
        <w:t xml:space="preserve">1 </w:t>
      </w:r>
      <w:r w:rsidR="00FD61B3" w:rsidRPr="00883F32">
        <w:rPr>
          <w:rFonts w:cs="Arial"/>
        </w:rPr>
        <w:t>Introduction</w:t>
      </w:r>
    </w:p>
    <w:p w:rsidR="00424658" w:rsidRDefault="00424658" w:rsidP="00530A3C">
      <w:pPr>
        <w:rPr>
          <w:rFonts w:eastAsiaTheme="minorEastAsia"/>
        </w:rPr>
      </w:pPr>
      <w:r>
        <w:rPr>
          <w:rFonts w:eastAsiaTheme="minorEastAsia"/>
        </w:rPr>
        <w:t xml:space="preserve">At last RAN4#114 meeting, the </w:t>
      </w:r>
      <w:r w:rsidR="009B5433">
        <w:rPr>
          <w:rFonts w:eastAsiaTheme="minorEastAsia"/>
        </w:rPr>
        <w:t>CW RF requirements have been discussed and agreements can be found in [2].</w:t>
      </w:r>
    </w:p>
    <w:p w:rsidR="006D3CB5" w:rsidRDefault="006D3CB5" w:rsidP="00530A3C">
      <w:pPr>
        <w:rPr>
          <w:rFonts w:eastAsiaTheme="minorEastAsia"/>
        </w:rPr>
      </w:pPr>
      <w:r>
        <w:rPr>
          <w:rFonts w:eastAsiaTheme="minorEastAsia"/>
        </w:rPr>
        <w:t>In this paper we</w:t>
      </w:r>
      <w:r w:rsidR="00B37559">
        <w:rPr>
          <w:rFonts w:eastAsiaTheme="minorEastAsia"/>
        </w:rPr>
        <w:t xml:space="preserve"> provide </w:t>
      </w:r>
      <w:r w:rsidR="009B5433">
        <w:rPr>
          <w:rFonts w:eastAsiaTheme="minorEastAsia"/>
        </w:rPr>
        <w:t xml:space="preserve">further </w:t>
      </w:r>
      <w:r w:rsidR="00B37559">
        <w:rPr>
          <w:rFonts w:eastAsiaTheme="minorEastAsia"/>
        </w:rPr>
        <w:t xml:space="preserve">discussion and proposals for </w:t>
      </w:r>
      <w:r w:rsidR="009B5433">
        <w:rPr>
          <w:rFonts w:eastAsiaTheme="minorEastAsia"/>
        </w:rPr>
        <w:t>open issues</w:t>
      </w:r>
      <w:r w:rsidR="00EE5779">
        <w:rPr>
          <w:rFonts w:eastAsiaTheme="minorEastAsia"/>
        </w:rPr>
        <w:t>.</w:t>
      </w:r>
    </w:p>
    <w:p w:rsidR="00544735" w:rsidRDefault="00D43146" w:rsidP="00544735">
      <w:pPr>
        <w:pStyle w:val="10"/>
        <w:rPr>
          <w:rFonts w:cs="Arial"/>
        </w:rPr>
      </w:pPr>
      <w:r>
        <w:rPr>
          <w:rFonts w:cs="Arial"/>
        </w:rPr>
        <w:t xml:space="preserve">2 </w:t>
      </w:r>
      <w:r w:rsidR="00DF6FCC">
        <w:rPr>
          <w:rFonts w:cs="Arial"/>
        </w:rPr>
        <w:t>Discussion</w:t>
      </w:r>
    </w:p>
    <w:p w:rsidR="000960C1" w:rsidRPr="004D498B" w:rsidRDefault="00444744" w:rsidP="004D498B">
      <w:r>
        <w:t>Per Study Item discussion, output power</w:t>
      </w:r>
      <w:r w:rsidR="000960C1">
        <w:t>, frequency error, unwanted emission</w:t>
      </w:r>
      <w:r w:rsidR="00100689">
        <w:t xml:space="preserve"> including spurious emission </w:t>
      </w:r>
      <w:r w:rsidR="00DD33A8">
        <w:t xml:space="preserve">are potentially needed. </w:t>
      </w:r>
      <w:r w:rsidR="009B5433">
        <w:t xml:space="preserve">Some progress was made at RAN4#114, the progress is </w:t>
      </w:r>
      <w:r w:rsidR="000960C1" w:rsidRPr="004D498B">
        <w:t xml:space="preserve">summarized </w:t>
      </w:r>
      <w:r w:rsidR="000960C1" w:rsidRPr="004D498B">
        <w:rPr>
          <w:rFonts w:hint="eastAsia"/>
        </w:rPr>
        <w:t>in</w:t>
      </w:r>
      <w:r w:rsidR="000960C1" w:rsidRPr="004D498B">
        <w:t xml:space="preserve"> </w:t>
      </w:r>
      <w:r w:rsidR="000960C1" w:rsidRPr="004D498B">
        <w:rPr>
          <w:rFonts w:hint="eastAsia"/>
        </w:rPr>
        <w:t>the</w:t>
      </w:r>
      <w:r w:rsidR="000960C1" w:rsidRPr="004D498B">
        <w:t xml:space="preserve"> </w:t>
      </w:r>
      <w:r w:rsidR="000960C1" w:rsidRPr="004D498B">
        <w:rPr>
          <w:rFonts w:hint="eastAsia"/>
        </w:rPr>
        <w:t>following</w:t>
      </w:r>
      <w:r w:rsidR="000960C1" w:rsidRPr="004D498B">
        <w:t xml:space="preserve"> table:</w:t>
      </w:r>
    </w:p>
    <w:tbl>
      <w:tblPr>
        <w:tblStyle w:val="aff"/>
        <w:tblW w:w="0" w:type="auto"/>
        <w:tblLook w:val="04A0" w:firstRow="1" w:lastRow="0" w:firstColumn="1" w:lastColumn="0" w:noHBand="0" w:noVBand="1"/>
      </w:tblPr>
      <w:tblGrid>
        <w:gridCol w:w="1955"/>
        <w:gridCol w:w="4000"/>
        <w:gridCol w:w="2829"/>
      </w:tblGrid>
      <w:tr w:rsidR="009B5433" w:rsidRPr="00D73CD3" w:rsidTr="009B5433">
        <w:tc>
          <w:tcPr>
            <w:tcW w:w="1955" w:type="dxa"/>
          </w:tcPr>
          <w:p w:rsidR="009B5433" w:rsidRPr="00D73CD3" w:rsidRDefault="009B5433" w:rsidP="00B7669D">
            <w:pPr>
              <w:rPr>
                <w:rFonts w:eastAsiaTheme="minorEastAsia"/>
                <w:b/>
                <w:bCs/>
              </w:rPr>
            </w:pPr>
            <w:r w:rsidRPr="00D73CD3">
              <w:rPr>
                <w:rFonts w:eastAsiaTheme="minorEastAsia"/>
                <w:b/>
                <w:bCs/>
              </w:rPr>
              <w:t xml:space="preserve">RF Requirement for </w:t>
            </w:r>
            <w:r w:rsidRPr="00D73CD3">
              <w:rPr>
                <w:rFonts w:eastAsiaTheme="minorEastAsia" w:hint="eastAsia"/>
                <w:b/>
                <w:bCs/>
              </w:rPr>
              <w:t>CW</w:t>
            </w:r>
            <w:r w:rsidRPr="00D73CD3">
              <w:rPr>
                <w:rFonts w:eastAsiaTheme="minorEastAsia"/>
                <w:b/>
                <w:bCs/>
              </w:rPr>
              <w:t xml:space="preserve"> </w:t>
            </w:r>
            <w:r w:rsidRPr="00D73CD3">
              <w:rPr>
                <w:rFonts w:eastAsiaTheme="minorEastAsia" w:hint="eastAsia"/>
                <w:b/>
                <w:bCs/>
              </w:rPr>
              <w:t>for</w:t>
            </w:r>
            <w:r w:rsidRPr="00D73CD3">
              <w:rPr>
                <w:rFonts w:eastAsiaTheme="minorEastAsia"/>
                <w:b/>
                <w:bCs/>
              </w:rPr>
              <w:t xml:space="preserve"> </w:t>
            </w:r>
            <w:r w:rsidRPr="00D73CD3">
              <w:rPr>
                <w:rFonts w:eastAsiaTheme="minorEastAsia" w:hint="eastAsia"/>
                <w:b/>
                <w:bCs/>
              </w:rPr>
              <w:t>D</w:t>
            </w:r>
            <w:r w:rsidRPr="00D73CD3">
              <w:rPr>
                <w:rFonts w:eastAsiaTheme="minorEastAsia"/>
                <w:b/>
                <w:bCs/>
              </w:rPr>
              <w:t>1</w:t>
            </w:r>
            <w:r w:rsidRPr="00D73CD3">
              <w:rPr>
                <w:rFonts w:eastAsiaTheme="minorEastAsia" w:hint="eastAsia"/>
                <w:b/>
                <w:bCs/>
              </w:rPr>
              <w:t>T</w:t>
            </w:r>
            <w:r w:rsidRPr="00D73CD3">
              <w:rPr>
                <w:rFonts w:eastAsiaTheme="minorEastAsia"/>
                <w:b/>
                <w:bCs/>
              </w:rPr>
              <w:t>1</w:t>
            </w:r>
          </w:p>
        </w:tc>
        <w:tc>
          <w:tcPr>
            <w:tcW w:w="4000" w:type="dxa"/>
          </w:tcPr>
          <w:p w:rsidR="009B5433" w:rsidRPr="00D73CD3" w:rsidRDefault="009B5433" w:rsidP="00B7669D">
            <w:pPr>
              <w:rPr>
                <w:rFonts w:eastAsiaTheme="minorEastAsia"/>
                <w:b/>
                <w:bCs/>
              </w:rPr>
            </w:pPr>
            <w:r w:rsidRPr="00D73CD3">
              <w:rPr>
                <w:rFonts w:eastAsiaTheme="minorEastAsia" w:hint="eastAsia"/>
                <w:b/>
                <w:bCs/>
              </w:rPr>
              <w:t>Requirements potentially needed or not</w:t>
            </w:r>
            <w:r>
              <w:rPr>
                <w:rFonts w:eastAsiaTheme="minorEastAsia"/>
                <w:b/>
                <w:bCs/>
              </w:rPr>
              <w:t xml:space="preserve"> (outcome of SI) </w:t>
            </w:r>
          </w:p>
        </w:tc>
        <w:tc>
          <w:tcPr>
            <w:tcW w:w="2829" w:type="dxa"/>
          </w:tcPr>
          <w:p w:rsidR="009B5433" w:rsidRPr="00D73CD3" w:rsidRDefault="009245DC" w:rsidP="00B7669D">
            <w:pPr>
              <w:rPr>
                <w:rFonts w:eastAsiaTheme="minorEastAsia"/>
                <w:b/>
                <w:bCs/>
              </w:rPr>
            </w:pPr>
            <w:r>
              <w:rPr>
                <w:rFonts w:eastAsiaTheme="minorEastAsia"/>
              </w:rPr>
              <w:t xml:space="preserve">WF in </w:t>
            </w:r>
            <w:r w:rsidR="009C1CEB" w:rsidRPr="00F2100C">
              <w:rPr>
                <w:rFonts w:eastAsiaTheme="minorEastAsia"/>
              </w:rPr>
              <w:t>R4-2502859</w:t>
            </w:r>
            <w:r>
              <w:rPr>
                <w:rFonts w:eastAsiaTheme="minorEastAsia"/>
              </w:rPr>
              <w:t xml:space="preserve"> at RAN4#114</w:t>
            </w:r>
          </w:p>
        </w:tc>
      </w:tr>
      <w:tr w:rsidR="009B5433" w:rsidRPr="00D73CD3" w:rsidTr="009B5433">
        <w:tc>
          <w:tcPr>
            <w:tcW w:w="1955" w:type="dxa"/>
          </w:tcPr>
          <w:p w:rsidR="009B5433" w:rsidRPr="00D73CD3" w:rsidRDefault="009B5433" w:rsidP="00B7669D">
            <w:pPr>
              <w:rPr>
                <w:lang w:eastAsia="en-GB"/>
              </w:rPr>
            </w:pPr>
            <w:r w:rsidRPr="00D73CD3">
              <w:rPr>
                <w:szCs w:val="21"/>
              </w:rPr>
              <w:t>Output power</w:t>
            </w:r>
          </w:p>
        </w:tc>
        <w:tc>
          <w:tcPr>
            <w:tcW w:w="4000" w:type="dxa"/>
          </w:tcPr>
          <w:p w:rsidR="009B5433" w:rsidRPr="00D73CD3" w:rsidRDefault="009B5433" w:rsidP="00B7669D">
            <w:pPr>
              <w:rPr>
                <w:rFonts w:eastAsiaTheme="minorEastAsia"/>
              </w:rPr>
            </w:pPr>
            <w:r w:rsidRPr="00D73CD3">
              <w:rPr>
                <w:rFonts w:eastAsiaTheme="minorEastAsia" w:hint="eastAsia"/>
              </w:rPr>
              <w:t>Y</w:t>
            </w:r>
            <w:r w:rsidRPr="00D73CD3">
              <w:rPr>
                <w:rFonts w:eastAsiaTheme="minorEastAsia"/>
              </w:rPr>
              <w:t>ES</w:t>
            </w:r>
          </w:p>
        </w:tc>
        <w:tc>
          <w:tcPr>
            <w:tcW w:w="2829" w:type="dxa"/>
          </w:tcPr>
          <w:p w:rsidR="009B5433" w:rsidRPr="00D73CD3" w:rsidRDefault="009245DC" w:rsidP="00B7669D">
            <w:pPr>
              <w:rPr>
                <w:rFonts w:eastAsiaTheme="minorEastAsia"/>
              </w:rPr>
            </w:pPr>
            <w:r w:rsidRPr="004C5826">
              <w:rPr>
                <w:szCs w:val="21"/>
              </w:rPr>
              <w:t xml:space="preserve">CW output power </w:t>
            </w:r>
            <w:r>
              <w:rPr>
                <w:szCs w:val="21"/>
              </w:rPr>
              <w:t>[</w:t>
            </w:r>
            <w:r w:rsidRPr="004C5826">
              <w:rPr>
                <w:szCs w:val="21"/>
              </w:rPr>
              <w:t>33</w:t>
            </w:r>
            <w:r>
              <w:rPr>
                <w:szCs w:val="21"/>
              </w:rPr>
              <w:t xml:space="preserve">] </w:t>
            </w:r>
            <w:r w:rsidRPr="004C5826">
              <w:rPr>
                <w:szCs w:val="21"/>
              </w:rPr>
              <w:t>dBm</w:t>
            </w:r>
          </w:p>
        </w:tc>
      </w:tr>
      <w:tr w:rsidR="009B5433" w:rsidRPr="00D73CD3" w:rsidTr="009B5433">
        <w:tc>
          <w:tcPr>
            <w:tcW w:w="1955" w:type="dxa"/>
          </w:tcPr>
          <w:p w:rsidR="009B5433" w:rsidRPr="00D73CD3" w:rsidRDefault="009B5433" w:rsidP="00B7669D">
            <w:pPr>
              <w:rPr>
                <w:szCs w:val="21"/>
              </w:rPr>
            </w:pPr>
            <w:r w:rsidRPr="00D73CD3">
              <w:t>ON/OFF power</w:t>
            </w:r>
          </w:p>
        </w:tc>
        <w:tc>
          <w:tcPr>
            <w:tcW w:w="4000" w:type="dxa"/>
          </w:tcPr>
          <w:p w:rsidR="009B5433" w:rsidRPr="00D73CD3" w:rsidRDefault="009B5433" w:rsidP="00B7669D">
            <w:pPr>
              <w:rPr>
                <w:rFonts w:eastAsiaTheme="minorEastAsia"/>
              </w:rPr>
            </w:pPr>
            <w:r w:rsidRPr="00D73CD3">
              <w:rPr>
                <w:rFonts w:eastAsiaTheme="minorEastAsia" w:hint="eastAsia"/>
              </w:rPr>
              <w:t>T</w:t>
            </w:r>
            <w:r w:rsidRPr="00D73CD3">
              <w:rPr>
                <w:rFonts w:eastAsiaTheme="minorEastAsia"/>
              </w:rPr>
              <w:t>BD</w:t>
            </w:r>
            <w:r>
              <w:rPr>
                <w:rFonts w:eastAsiaTheme="minorEastAsia"/>
              </w:rPr>
              <w:t xml:space="preserve"> in WI phase</w:t>
            </w:r>
          </w:p>
        </w:tc>
        <w:tc>
          <w:tcPr>
            <w:tcW w:w="2829" w:type="dxa"/>
          </w:tcPr>
          <w:p w:rsidR="009B5433" w:rsidRPr="00D73CD3" w:rsidRDefault="004D498B" w:rsidP="00B7669D">
            <w:pPr>
              <w:rPr>
                <w:rFonts w:eastAsiaTheme="minorEastAsia"/>
              </w:rPr>
            </w:pPr>
            <w:r w:rsidRPr="004D498B">
              <w:rPr>
                <w:rFonts w:eastAsiaTheme="minorEastAsia"/>
              </w:rPr>
              <w:t>FFS for OFF power</w:t>
            </w:r>
          </w:p>
        </w:tc>
      </w:tr>
      <w:tr w:rsidR="009B5433" w:rsidRPr="00D73CD3" w:rsidTr="009B5433">
        <w:tc>
          <w:tcPr>
            <w:tcW w:w="1955" w:type="dxa"/>
            <w:vAlign w:val="center"/>
          </w:tcPr>
          <w:p w:rsidR="009B5433" w:rsidRPr="00D73CD3" w:rsidRDefault="009B5433" w:rsidP="00B7669D">
            <w:pPr>
              <w:rPr>
                <w:szCs w:val="21"/>
              </w:rPr>
            </w:pPr>
            <w:r w:rsidRPr="00D73CD3">
              <w:rPr>
                <w:rFonts w:hint="eastAsia"/>
                <w:color w:val="000000" w:themeColor="text1"/>
                <w:szCs w:val="21"/>
                <w:lang w:val="en-US"/>
              </w:rPr>
              <w:t>Frequency error</w:t>
            </w:r>
          </w:p>
        </w:tc>
        <w:tc>
          <w:tcPr>
            <w:tcW w:w="4000" w:type="dxa"/>
          </w:tcPr>
          <w:p w:rsidR="009B5433" w:rsidRPr="00D73CD3" w:rsidRDefault="009B5433" w:rsidP="00B7669D">
            <w:pPr>
              <w:rPr>
                <w:lang w:eastAsia="en-GB"/>
              </w:rPr>
            </w:pPr>
            <w:r w:rsidRPr="00D73CD3">
              <w:rPr>
                <w:rFonts w:eastAsiaTheme="minorEastAsia"/>
              </w:rPr>
              <w:t>YES</w:t>
            </w:r>
          </w:p>
        </w:tc>
        <w:tc>
          <w:tcPr>
            <w:tcW w:w="2829" w:type="dxa"/>
          </w:tcPr>
          <w:p w:rsidR="009B5433" w:rsidRPr="00D73CD3" w:rsidRDefault="004D498B" w:rsidP="00B7669D">
            <w:pPr>
              <w:rPr>
                <w:rFonts w:eastAsiaTheme="minorEastAsia"/>
              </w:rPr>
            </w:pPr>
            <w:r w:rsidRPr="004C5826">
              <w:rPr>
                <w:szCs w:val="21"/>
              </w:rPr>
              <w:t xml:space="preserve">Reuse Micro BS frequency error ±0.1 ppm for A-IoT </w:t>
            </w:r>
            <w:r w:rsidRPr="004C5826">
              <w:rPr>
                <w:rFonts w:hint="eastAsia"/>
                <w:szCs w:val="21"/>
              </w:rPr>
              <w:t>CW</w:t>
            </w:r>
          </w:p>
        </w:tc>
      </w:tr>
      <w:tr w:rsidR="009B5433" w:rsidRPr="00D73CD3" w:rsidTr="009B5433">
        <w:tc>
          <w:tcPr>
            <w:tcW w:w="1955" w:type="dxa"/>
            <w:vAlign w:val="center"/>
          </w:tcPr>
          <w:p w:rsidR="009B5433" w:rsidRPr="000960C1" w:rsidRDefault="009B5433" w:rsidP="00B7669D">
            <w:pPr>
              <w:rPr>
                <w:szCs w:val="21"/>
              </w:rPr>
            </w:pPr>
            <w:bookmarkStart w:id="4" w:name="_Hlk193276440"/>
            <w:r w:rsidRPr="000960C1">
              <w:rPr>
                <w:rFonts w:hint="eastAsia"/>
                <w:szCs w:val="21"/>
                <w:lang w:val="en-US"/>
              </w:rPr>
              <w:t>Phase noise</w:t>
            </w:r>
            <w:bookmarkEnd w:id="4"/>
          </w:p>
        </w:tc>
        <w:tc>
          <w:tcPr>
            <w:tcW w:w="4000" w:type="dxa"/>
          </w:tcPr>
          <w:p w:rsidR="009B5433" w:rsidRPr="000960C1" w:rsidRDefault="009B5433" w:rsidP="00B7669D">
            <w:pPr>
              <w:rPr>
                <w:szCs w:val="24"/>
              </w:rPr>
            </w:pPr>
            <w:r w:rsidRPr="000960C1">
              <w:rPr>
                <w:szCs w:val="24"/>
              </w:rPr>
              <w:t>No for inside topology</w:t>
            </w:r>
          </w:p>
          <w:p w:rsidR="009B5433" w:rsidRPr="000960C1" w:rsidRDefault="009B5433" w:rsidP="00B7669D">
            <w:pPr>
              <w:rPr>
                <w:lang w:eastAsia="en-GB"/>
              </w:rPr>
            </w:pPr>
            <w:r w:rsidRPr="000960C1">
              <w:rPr>
                <w:szCs w:val="24"/>
              </w:rPr>
              <w:t xml:space="preserve">TBD </w:t>
            </w:r>
            <w:r w:rsidRPr="000960C1">
              <w:rPr>
                <w:rFonts w:eastAsiaTheme="minorEastAsia"/>
              </w:rPr>
              <w:t>in WI phase</w:t>
            </w:r>
            <w:r w:rsidRPr="000960C1">
              <w:rPr>
                <w:szCs w:val="24"/>
              </w:rPr>
              <w:t xml:space="preserve"> for outside topology</w:t>
            </w:r>
          </w:p>
        </w:tc>
        <w:tc>
          <w:tcPr>
            <w:tcW w:w="2829" w:type="dxa"/>
          </w:tcPr>
          <w:p w:rsidR="009B5433" w:rsidRPr="000960C1" w:rsidRDefault="004D498B" w:rsidP="00B7669D">
            <w:pPr>
              <w:rPr>
                <w:szCs w:val="24"/>
              </w:rPr>
            </w:pPr>
            <w:r w:rsidRPr="004C5826">
              <w:rPr>
                <w:rFonts w:hint="eastAsia"/>
                <w:szCs w:val="21"/>
              </w:rPr>
              <w:t>Further discuss phase noise requirements</w:t>
            </w:r>
          </w:p>
        </w:tc>
      </w:tr>
      <w:tr w:rsidR="009B5433" w:rsidRPr="00D73CD3" w:rsidTr="009B5433">
        <w:tc>
          <w:tcPr>
            <w:tcW w:w="1955" w:type="dxa"/>
            <w:vAlign w:val="center"/>
          </w:tcPr>
          <w:p w:rsidR="009B5433" w:rsidRPr="00D73CD3" w:rsidRDefault="009B5433" w:rsidP="00B7669D">
            <w:pPr>
              <w:rPr>
                <w:color w:val="000000" w:themeColor="text1"/>
                <w:szCs w:val="21"/>
                <w:lang w:val="en-US"/>
              </w:rPr>
            </w:pPr>
            <w:r w:rsidRPr="002B5824">
              <w:rPr>
                <w:rFonts w:hint="eastAsia"/>
              </w:rPr>
              <w:t>U</w:t>
            </w:r>
            <w:r w:rsidRPr="00D73CD3">
              <w:t>nwanted emission</w:t>
            </w:r>
          </w:p>
        </w:tc>
        <w:tc>
          <w:tcPr>
            <w:tcW w:w="4000" w:type="dxa"/>
          </w:tcPr>
          <w:p w:rsidR="009B5433" w:rsidRPr="00D73CD3" w:rsidRDefault="009B5433" w:rsidP="00B7669D">
            <w:pPr>
              <w:rPr>
                <w:rFonts w:eastAsiaTheme="minorEastAsia"/>
              </w:rPr>
            </w:pPr>
            <w:r w:rsidRPr="00D73CD3">
              <w:rPr>
                <w:rFonts w:eastAsiaTheme="minorEastAsia" w:hint="eastAsia"/>
              </w:rPr>
              <w:t>Y</w:t>
            </w:r>
            <w:r w:rsidRPr="00D73CD3">
              <w:rPr>
                <w:rFonts w:eastAsiaTheme="minorEastAsia"/>
              </w:rPr>
              <w:t>ES</w:t>
            </w:r>
          </w:p>
        </w:tc>
        <w:tc>
          <w:tcPr>
            <w:tcW w:w="2829" w:type="dxa"/>
          </w:tcPr>
          <w:p w:rsidR="009B5433" w:rsidRPr="00D73CD3" w:rsidRDefault="004D498B" w:rsidP="00B7669D">
            <w:pPr>
              <w:rPr>
                <w:rFonts w:eastAsiaTheme="minorEastAsia"/>
              </w:rPr>
            </w:pPr>
            <w:r w:rsidRPr="004D498B">
              <w:rPr>
                <w:rFonts w:eastAsiaTheme="minorEastAsia"/>
              </w:rPr>
              <w:t>Specify emission requirements, values FFS</w:t>
            </w:r>
          </w:p>
        </w:tc>
      </w:tr>
      <w:tr w:rsidR="009B5433" w:rsidRPr="00D73CD3" w:rsidTr="009B5433">
        <w:tc>
          <w:tcPr>
            <w:tcW w:w="1955" w:type="dxa"/>
          </w:tcPr>
          <w:p w:rsidR="009B5433" w:rsidRPr="00D73CD3" w:rsidRDefault="009B5433" w:rsidP="00B7669D">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4000" w:type="dxa"/>
          </w:tcPr>
          <w:p w:rsidR="009B5433" w:rsidRPr="00D73CD3" w:rsidRDefault="009B5433" w:rsidP="00B7669D">
            <w:pPr>
              <w:rPr>
                <w:lang w:eastAsia="en-GB"/>
              </w:rPr>
            </w:pPr>
            <w:r w:rsidRPr="00D73CD3">
              <w:rPr>
                <w:rFonts w:eastAsiaTheme="minorEastAsia" w:hint="eastAsia"/>
              </w:rPr>
              <w:t>Y</w:t>
            </w:r>
            <w:r w:rsidRPr="00D73CD3">
              <w:rPr>
                <w:rFonts w:eastAsiaTheme="minorEastAsia"/>
              </w:rPr>
              <w:t>ES</w:t>
            </w:r>
          </w:p>
        </w:tc>
        <w:tc>
          <w:tcPr>
            <w:tcW w:w="2829" w:type="dxa"/>
          </w:tcPr>
          <w:p w:rsidR="009B5433" w:rsidRPr="00D73CD3" w:rsidRDefault="004D498B" w:rsidP="00B7669D">
            <w:pPr>
              <w:rPr>
                <w:rFonts w:eastAsiaTheme="minorEastAsia"/>
              </w:rPr>
            </w:pPr>
            <w:r w:rsidRPr="004D498B">
              <w:rPr>
                <w:rFonts w:eastAsiaTheme="minorEastAsia"/>
              </w:rPr>
              <w:t xml:space="preserve">NR spurious emission requirement can be considered as baseline for R19 </w:t>
            </w:r>
            <w:proofErr w:type="spellStart"/>
            <w:r w:rsidRPr="004D498B">
              <w:rPr>
                <w:rFonts w:eastAsiaTheme="minorEastAsia"/>
              </w:rPr>
              <w:t>AIoT</w:t>
            </w:r>
            <w:proofErr w:type="spellEnd"/>
            <w:r w:rsidRPr="004D498B">
              <w:rPr>
                <w:rFonts w:eastAsiaTheme="minorEastAsia"/>
              </w:rPr>
              <w:t xml:space="preserve"> CW node</w:t>
            </w:r>
          </w:p>
        </w:tc>
      </w:tr>
      <w:tr w:rsidR="009B5433" w:rsidRPr="00D73CD3" w:rsidTr="009B5433">
        <w:tc>
          <w:tcPr>
            <w:tcW w:w="1955" w:type="dxa"/>
          </w:tcPr>
          <w:p w:rsidR="009B5433" w:rsidRPr="00D73CD3" w:rsidRDefault="009B5433" w:rsidP="00B7669D">
            <w:pPr>
              <w:rPr>
                <w:rFonts w:eastAsiaTheme="minorEastAsia"/>
                <w:color w:val="000000" w:themeColor="text1"/>
                <w:szCs w:val="21"/>
                <w:lang w:val="en-US"/>
              </w:rPr>
            </w:pPr>
            <w:r w:rsidRPr="00D73CD3">
              <w:rPr>
                <w:rFonts w:eastAsiaTheme="minorEastAsia" w:hint="eastAsia"/>
                <w:color w:val="000000" w:themeColor="text1"/>
                <w:szCs w:val="21"/>
                <w:lang w:val="en-US"/>
              </w:rPr>
              <w:t>I</w:t>
            </w:r>
            <w:r w:rsidRPr="00D73CD3">
              <w:rPr>
                <w:rFonts w:eastAsiaTheme="minorEastAsia"/>
                <w:color w:val="000000" w:themeColor="text1"/>
                <w:szCs w:val="21"/>
                <w:lang w:val="en-US"/>
              </w:rPr>
              <w:t>ntermodulation</w:t>
            </w:r>
          </w:p>
        </w:tc>
        <w:tc>
          <w:tcPr>
            <w:tcW w:w="4000" w:type="dxa"/>
          </w:tcPr>
          <w:p w:rsidR="009B5433" w:rsidRPr="00D73CD3" w:rsidRDefault="009B5433" w:rsidP="00B7669D">
            <w:pPr>
              <w:rPr>
                <w:rFonts w:eastAsiaTheme="minorEastAsia"/>
              </w:rPr>
            </w:pPr>
            <w:r w:rsidRPr="00D73CD3">
              <w:rPr>
                <w:rFonts w:eastAsiaTheme="minorEastAsia" w:hint="eastAsia"/>
              </w:rPr>
              <w:t>T</w:t>
            </w:r>
            <w:r w:rsidRPr="00D73CD3">
              <w:rPr>
                <w:rFonts w:eastAsiaTheme="minorEastAsia"/>
              </w:rPr>
              <w:t>BD</w:t>
            </w:r>
            <w:r>
              <w:rPr>
                <w:rFonts w:eastAsiaTheme="minorEastAsia"/>
              </w:rPr>
              <w:t xml:space="preserve"> in WI phase</w:t>
            </w:r>
          </w:p>
        </w:tc>
        <w:tc>
          <w:tcPr>
            <w:tcW w:w="2829" w:type="dxa"/>
          </w:tcPr>
          <w:p w:rsidR="009B5433" w:rsidRPr="00D73CD3" w:rsidRDefault="004D498B" w:rsidP="00B7669D">
            <w:pPr>
              <w:rPr>
                <w:rFonts w:eastAsiaTheme="minorEastAsia"/>
              </w:rPr>
            </w:pPr>
            <w:r w:rsidRPr="004D498B">
              <w:rPr>
                <w:rFonts w:eastAsiaTheme="minorEastAsia"/>
              </w:rPr>
              <w:t>FFS</w:t>
            </w:r>
          </w:p>
        </w:tc>
      </w:tr>
    </w:tbl>
    <w:p w:rsidR="0040198B" w:rsidRDefault="0040198B" w:rsidP="00E011C0">
      <w:pPr>
        <w:rPr>
          <w:b/>
          <w:lang w:val="en-US"/>
        </w:rPr>
      </w:pPr>
    </w:p>
    <w:p w:rsidR="00DD33A8" w:rsidRPr="002415E7" w:rsidRDefault="00DD33A8" w:rsidP="00E011C0">
      <w:pPr>
        <w:rPr>
          <w:b/>
          <w:u w:val="single"/>
          <w:lang w:val="en-US"/>
        </w:rPr>
      </w:pPr>
      <w:r w:rsidRPr="002415E7">
        <w:rPr>
          <w:rFonts w:hint="eastAsia"/>
          <w:b/>
          <w:u w:val="single"/>
          <w:lang w:val="en-US"/>
        </w:rPr>
        <w:t>O</w:t>
      </w:r>
      <w:r w:rsidRPr="002415E7">
        <w:rPr>
          <w:b/>
          <w:u w:val="single"/>
          <w:lang w:val="en-US"/>
        </w:rPr>
        <w:t>utput power</w:t>
      </w:r>
    </w:p>
    <w:p w:rsidR="008E7BEE" w:rsidRPr="009A6624" w:rsidRDefault="009A6624" w:rsidP="00E011C0">
      <w:pPr>
        <w:rPr>
          <w:lang w:val="en-US"/>
        </w:rPr>
      </w:pPr>
      <w:r>
        <w:rPr>
          <w:lang w:val="en-US"/>
        </w:rPr>
        <w:t>The CW maximum output power is [33] dBm from previous discussion.</w:t>
      </w:r>
      <w:r w:rsidRPr="009A6624">
        <w:rPr>
          <w:lang w:val="en-US"/>
        </w:rPr>
        <w:t xml:space="preserve"> </w:t>
      </w:r>
    </w:p>
    <w:p w:rsidR="00411D04" w:rsidRPr="004C5FA8" w:rsidRDefault="00C325E9" w:rsidP="00E011C0">
      <w:pPr>
        <w:rPr>
          <w:lang w:val="en-US"/>
        </w:rPr>
      </w:pPr>
      <w:r>
        <w:rPr>
          <w:lang w:val="en-US"/>
        </w:rPr>
        <w:t xml:space="preserve">In the release, CW node is deployed separately </w:t>
      </w:r>
      <w:r w:rsidR="002A7A3D">
        <w:rPr>
          <w:lang w:val="en-US"/>
        </w:rPr>
        <w:t xml:space="preserve">from the base station reader, using UL spectrum. Different to that for the UE different power classes </w:t>
      </w:r>
      <w:r w:rsidR="00E93F30">
        <w:rPr>
          <w:lang w:val="en-US"/>
        </w:rPr>
        <w:t>a</w:t>
      </w:r>
      <w:r w:rsidR="00C20C4E">
        <w:rPr>
          <w:lang w:val="en-US"/>
        </w:rPr>
        <w:t>re defined based on UE capability, single out power limit is preferred for the CW node.</w:t>
      </w:r>
      <w:r w:rsidR="002A7A3D">
        <w:rPr>
          <w:lang w:val="en-US"/>
        </w:rPr>
        <w:t xml:space="preserve"> </w:t>
      </w:r>
      <w:r w:rsidR="00145F80">
        <w:rPr>
          <w:lang w:val="en-US"/>
        </w:rPr>
        <w:t xml:space="preserve">From </w:t>
      </w:r>
      <w:r w:rsidR="00411D04">
        <w:rPr>
          <w:lang w:val="en-US"/>
        </w:rPr>
        <w:t xml:space="preserve">TS 45.005, we can find that up to 33 dBm is supported for GSM 700, GSM 850 and GSM 900. And for RFID, the max ERP limit is </w:t>
      </w:r>
      <w:r w:rsidR="00411D04" w:rsidRPr="003E1CA2">
        <w:rPr>
          <w:lang w:val="en-US"/>
        </w:rPr>
        <w:t>33 dBm for 800M</w:t>
      </w:r>
      <w:r w:rsidR="00411D04">
        <w:rPr>
          <w:lang w:val="en-US"/>
        </w:rPr>
        <w:t xml:space="preserve"> and </w:t>
      </w:r>
      <w:r w:rsidR="00411D04" w:rsidRPr="003E1CA2">
        <w:rPr>
          <w:lang w:val="en-US"/>
        </w:rPr>
        <w:t>36 dBm for 900M</w:t>
      </w:r>
      <w:r w:rsidR="004C5FA8">
        <w:rPr>
          <w:lang w:val="en-US"/>
        </w:rPr>
        <w:t xml:space="preserve"> (</w:t>
      </w:r>
      <w:r w:rsidR="00411D04" w:rsidRPr="003E1CA2">
        <w:rPr>
          <w:lang w:val="en-US"/>
        </w:rPr>
        <w:t>ETSI EN 302 208</w:t>
      </w:r>
      <w:r w:rsidR="004C5FA8">
        <w:rPr>
          <w:lang w:val="en-US"/>
        </w:rPr>
        <w:t xml:space="preserve">). </w:t>
      </w:r>
      <w:r w:rsidR="009A6624">
        <w:rPr>
          <w:lang w:val="en-US"/>
        </w:rPr>
        <w:t xml:space="preserve">From the competition to RFID and flexibility to </w:t>
      </w:r>
      <w:r w:rsidR="009A6624">
        <w:t>various deployment scenarios</w:t>
      </w:r>
      <w:r w:rsidR="009A6624">
        <w:rPr>
          <w:lang w:val="en-US"/>
        </w:rPr>
        <w:t xml:space="preserve"> perspective, it is proposed to remove the [] and define t</w:t>
      </w:r>
      <w:r w:rsidR="009A6624" w:rsidRPr="00F412ED">
        <w:rPr>
          <w:rFonts w:eastAsia="等线"/>
        </w:rPr>
        <w:t xml:space="preserve">he </w:t>
      </w:r>
      <w:r w:rsidR="009A6624">
        <w:rPr>
          <w:rFonts w:eastAsia="等线"/>
        </w:rPr>
        <w:t xml:space="preserve">maximum </w:t>
      </w:r>
      <w:r w:rsidR="009A6624" w:rsidRPr="00F412ED">
        <w:rPr>
          <w:rFonts w:eastAsia="等线"/>
        </w:rPr>
        <w:t xml:space="preserve">output power of the </w:t>
      </w:r>
      <w:r w:rsidR="009A6624">
        <w:rPr>
          <w:rFonts w:eastAsia="等线"/>
        </w:rPr>
        <w:t>CW node</w:t>
      </w:r>
      <w:r w:rsidR="009A6624" w:rsidRPr="00F412ED">
        <w:rPr>
          <w:rFonts w:eastAsia="等线"/>
        </w:rPr>
        <w:t xml:space="preserve"> </w:t>
      </w:r>
      <w:r w:rsidR="009A6624">
        <w:rPr>
          <w:rFonts w:eastAsia="等线"/>
        </w:rPr>
        <w:t>as 33 dBm.</w:t>
      </w:r>
    </w:p>
    <w:p w:rsidR="00145F80" w:rsidRPr="00145F80" w:rsidRDefault="00145F80" w:rsidP="00145F80">
      <w:pPr>
        <w:keepNext/>
        <w:keepLines/>
        <w:spacing w:before="60"/>
        <w:ind w:right="-285"/>
        <w:jc w:val="center"/>
        <w:rPr>
          <w:rFonts w:ascii="Arial" w:eastAsia="等线" w:hAnsi="Arial"/>
          <w:b/>
          <w:lang w:eastAsia="en-US"/>
        </w:rPr>
      </w:pPr>
      <w:r w:rsidRPr="00145F80">
        <w:rPr>
          <w:rFonts w:ascii="Arial" w:eastAsia="等线" w:hAnsi="Arial"/>
          <w:b/>
          <w:lang w:eastAsia="en-US"/>
        </w:rPr>
        <w:lastRenderedPageBreak/>
        <w:t>Table 4.1-2</w:t>
      </w:r>
      <w:r w:rsidR="00D55F94">
        <w:rPr>
          <w:rFonts w:ascii="Arial" w:eastAsia="等线" w:hAnsi="Arial"/>
          <w:b/>
          <w:lang w:eastAsia="en-US"/>
        </w:rPr>
        <w:t xml:space="preserve"> in 45.005</w:t>
      </w:r>
      <w:r w:rsidRPr="00145F80">
        <w:rPr>
          <w:rFonts w:ascii="Arial" w:eastAsia="等线" w:hAnsi="Arial"/>
          <w:b/>
          <w:lang w:eastAsia="en-US"/>
        </w:rPr>
        <w:t xml:space="preserve"> MS maximum power at other modulations</w:t>
      </w:r>
    </w:p>
    <w:tbl>
      <w:tblPr>
        <w:tblW w:w="10061" w:type="dxa"/>
        <w:jc w:val="center"/>
        <w:tblLayout w:type="fixed"/>
        <w:tblLook w:val="0000" w:firstRow="0" w:lastRow="0" w:firstColumn="0" w:lastColumn="0" w:noHBand="0" w:noVBand="0"/>
      </w:tblPr>
      <w:tblGrid>
        <w:gridCol w:w="817"/>
        <w:gridCol w:w="1692"/>
        <w:gridCol w:w="974"/>
        <w:gridCol w:w="974"/>
        <w:gridCol w:w="1737"/>
        <w:gridCol w:w="1702"/>
        <w:gridCol w:w="884"/>
        <w:gridCol w:w="1281"/>
      </w:tblGrid>
      <w:tr w:rsidR="00145F80" w:rsidRPr="00145F80" w:rsidTr="00B7669D">
        <w:trPr>
          <w:cantSplit/>
          <w:jc w:val="center"/>
        </w:trPr>
        <w:tc>
          <w:tcPr>
            <w:tcW w:w="817" w:type="dxa"/>
            <w:tcBorders>
              <w:top w:val="single" w:sz="6" w:space="0" w:color="auto"/>
              <w:left w:val="single" w:sz="6" w:space="0" w:color="auto"/>
              <w:right w:val="single" w:sz="6" w:space="0" w:color="auto"/>
            </w:tcBorders>
          </w:tcPr>
          <w:p w:rsidR="00145F80" w:rsidRPr="00145F80" w:rsidRDefault="00145F80" w:rsidP="00145F80">
            <w:pPr>
              <w:rPr>
                <w:rFonts w:eastAsia="等线"/>
                <w:b/>
                <w:lang w:eastAsia="en-US"/>
              </w:rPr>
            </w:pPr>
            <w:r w:rsidRPr="00145F80">
              <w:rPr>
                <w:rFonts w:eastAsia="等线"/>
                <w:b/>
                <w:lang w:eastAsia="en-US"/>
              </w:rPr>
              <w:t>Power</w:t>
            </w:r>
          </w:p>
        </w:tc>
        <w:tc>
          <w:tcPr>
            <w:tcW w:w="1692" w:type="dxa"/>
            <w:tcBorders>
              <w:top w:val="single" w:sz="6" w:space="0" w:color="auto"/>
              <w:right w:val="single" w:sz="6" w:space="0" w:color="auto"/>
            </w:tcBorders>
          </w:tcPr>
          <w:p w:rsidR="00145F80" w:rsidRPr="00145F80" w:rsidRDefault="00145F80" w:rsidP="00145F80">
            <w:pPr>
              <w:rPr>
                <w:rFonts w:eastAsia="等线"/>
                <w:b/>
                <w:lang w:val="de-DE" w:eastAsia="en-US"/>
              </w:rPr>
            </w:pPr>
            <w:r w:rsidRPr="00145F80">
              <w:rPr>
                <w:rFonts w:eastAsia="等线"/>
                <w:b/>
                <w:lang w:val="de-DE" w:eastAsia="en-US"/>
              </w:rPr>
              <w:t>GSM 400 and GSM 900 &amp; ER-GSM 900 &amp; GSM 850 &amp; GSM 700</w:t>
            </w:r>
          </w:p>
        </w:tc>
        <w:tc>
          <w:tcPr>
            <w:tcW w:w="1948" w:type="dxa"/>
            <w:gridSpan w:val="2"/>
            <w:tcBorders>
              <w:top w:val="single" w:sz="6" w:space="0" w:color="auto"/>
              <w:right w:val="single" w:sz="6" w:space="0" w:color="auto"/>
            </w:tcBorders>
          </w:tcPr>
          <w:p w:rsidR="00145F80" w:rsidRPr="00145F80" w:rsidRDefault="00145F80" w:rsidP="00145F80">
            <w:pPr>
              <w:rPr>
                <w:rFonts w:eastAsia="等线"/>
                <w:b/>
                <w:lang w:val="de-DE" w:eastAsia="en-US"/>
              </w:rPr>
            </w:pPr>
            <w:r w:rsidRPr="00145F80">
              <w:rPr>
                <w:rFonts w:eastAsia="等线"/>
                <w:b/>
                <w:lang w:val="de-DE" w:eastAsia="en-US"/>
              </w:rPr>
              <w:t>GSM 400 &amp; GSM 900 &amp; ER-GSM 900 &amp; GSM 850 &amp; GSM 700</w:t>
            </w:r>
          </w:p>
        </w:tc>
        <w:tc>
          <w:tcPr>
            <w:tcW w:w="1737" w:type="dxa"/>
            <w:tcBorders>
              <w:top w:val="single" w:sz="6" w:space="0" w:color="auto"/>
              <w:right w:val="single" w:sz="6" w:space="0" w:color="auto"/>
            </w:tcBorders>
          </w:tcPr>
          <w:p w:rsidR="00145F80" w:rsidRPr="00145F80" w:rsidRDefault="00145F80" w:rsidP="00145F80">
            <w:pPr>
              <w:rPr>
                <w:rFonts w:eastAsia="等线"/>
                <w:b/>
                <w:lang w:val="fr-FR" w:eastAsia="en-US"/>
              </w:rPr>
            </w:pPr>
            <w:r w:rsidRPr="00145F80">
              <w:rPr>
                <w:rFonts w:eastAsia="等线"/>
                <w:b/>
                <w:lang w:val="fr-FR" w:eastAsia="en-US"/>
              </w:rPr>
              <w:t>DCS 1 800</w:t>
            </w:r>
          </w:p>
        </w:tc>
        <w:tc>
          <w:tcPr>
            <w:tcW w:w="1702" w:type="dxa"/>
            <w:tcBorders>
              <w:top w:val="single" w:sz="6" w:space="0" w:color="auto"/>
              <w:right w:val="single" w:sz="6" w:space="0" w:color="auto"/>
            </w:tcBorders>
          </w:tcPr>
          <w:p w:rsidR="00145F80" w:rsidRPr="00145F80" w:rsidRDefault="00145F80" w:rsidP="00145F80">
            <w:pPr>
              <w:rPr>
                <w:rFonts w:eastAsia="等线"/>
                <w:b/>
                <w:lang w:val="fr-FR" w:eastAsia="en-US"/>
              </w:rPr>
            </w:pPr>
            <w:r w:rsidRPr="00145F80">
              <w:rPr>
                <w:rFonts w:eastAsia="等线"/>
                <w:b/>
                <w:lang w:val="fr-FR" w:eastAsia="en-US"/>
              </w:rPr>
              <w:t>PCS 1 900</w:t>
            </w:r>
          </w:p>
        </w:tc>
        <w:tc>
          <w:tcPr>
            <w:tcW w:w="2165" w:type="dxa"/>
            <w:gridSpan w:val="2"/>
            <w:tcBorders>
              <w:top w:val="single" w:sz="6" w:space="0" w:color="auto"/>
              <w:right w:val="single" w:sz="6" w:space="0" w:color="auto"/>
            </w:tcBorders>
          </w:tcPr>
          <w:p w:rsidR="00145F80" w:rsidRPr="00145F80" w:rsidRDefault="00145F80" w:rsidP="00145F80">
            <w:pPr>
              <w:rPr>
                <w:rFonts w:eastAsia="等线"/>
                <w:b/>
                <w:lang w:val="fr-FR" w:eastAsia="en-US"/>
              </w:rPr>
            </w:pPr>
            <w:r w:rsidRPr="00145F80">
              <w:rPr>
                <w:rFonts w:eastAsia="等线"/>
                <w:b/>
                <w:lang w:val="fr-FR" w:eastAsia="en-US"/>
              </w:rPr>
              <w:t xml:space="preserve">DCS 1 800 &amp; PCS 1 900 </w:t>
            </w:r>
          </w:p>
        </w:tc>
      </w:tr>
      <w:tr w:rsidR="00145F80" w:rsidRPr="00145F80" w:rsidTr="00B7669D">
        <w:trPr>
          <w:cantSplit/>
          <w:jc w:val="center"/>
        </w:trPr>
        <w:tc>
          <w:tcPr>
            <w:tcW w:w="817" w:type="dxa"/>
            <w:tcBorders>
              <w:left w:val="single" w:sz="6" w:space="0" w:color="auto"/>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class</w:t>
            </w:r>
          </w:p>
        </w:tc>
        <w:tc>
          <w:tcPr>
            <w:tcW w:w="1692" w:type="dxa"/>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Nominal Maximum output</w:t>
            </w:r>
          </w:p>
        </w:tc>
        <w:tc>
          <w:tcPr>
            <w:tcW w:w="1948" w:type="dxa"/>
            <w:gridSpan w:val="2"/>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 xml:space="preserve">Tolerance (dB) </w:t>
            </w:r>
          </w:p>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 xml:space="preserve">for conditions </w:t>
            </w:r>
          </w:p>
        </w:tc>
        <w:tc>
          <w:tcPr>
            <w:tcW w:w="1737" w:type="dxa"/>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Nominal Maximum output</w:t>
            </w:r>
          </w:p>
        </w:tc>
        <w:tc>
          <w:tcPr>
            <w:tcW w:w="1702" w:type="dxa"/>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Nominal Maximum output</w:t>
            </w:r>
          </w:p>
        </w:tc>
        <w:tc>
          <w:tcPr>
            <w:tcW w:w="2165" w:type="dxa"/>
            <w:gridSpan w:val="2"/>
            <w:tcBorders>
              <w:right w:val="single" w:sz="6" w:space="0" w:color="auto"/>
            </w:tcBorders>
          </w:tcPr>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 xml:space="preserve">Tolerance (dB) </w:t>
            </w:r>
          </w:p>
          <w:p w:rsidR="00145F80" w:rsidRPr="00145F80" w:rsidRDefault="00145F80" w:rsidP="00145F80">
            <w:pPr>
              <w:spacing w:after="0"/>
              <w:ind w:right="-285"/>
              <w:rPr>
                <w:rFonts w:ascii="Arial" w:eastAsia="等线" w:hAnsi="Arial"/>
                <w:b/>
                <w:sz w:val="18"/>
                <w:lang w:eastAsia="en-US"/>
              </w:rPr>
            </w:pPr>
            <w:r w:rsidRPr="00145F80">
              <w:rPr>
                <w:rFonts w:ascii="Arial" w:eastAsia="等线" w:hAnsi="Arial"/>
                <w:b/>
                <w:sz w:val="18"/>
                <w:lang w:eastAsia="en-US"/>
              </w:rPr>
              <w:t xml:space="preserve">for conditions </w:t>
            </w:r>
          </w:p>
        </w:tc>
      </w:tr>
      <w:tr w:rsidR="00145F80" w:rsidRPr="00145F80" w:rsidTr="00B7669D">
        <w:trPr>
          <w:cantSplit/>
          <w:jc w:val="center"/>
        </w:trPr>
        <w:tc>
          <w:tcPr>
            <w:tcW w:w="817" w:type="dxa"/>
            <w:tcBorders>
              <w:left w:val="single" w:sz="6" w:space="0" w:color="auto"/>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p>
        </w:tc>
        <w:tc>
          <w:tcPr>
            <w:tcW w:w="1692"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Power</w:t>
            </w:r>
          </w:p>
        </w:tc>
        <w:tc>
          <w:tcPr>
            <w:tcW w:w="97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normal</w:t>
            </w:r>
          </w:p>
        </w:tc>
        <w:tc>
          <w:tcPr>
            <w:tcW w:w="97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extreme</w:t>
            </w:r>
          </w:p>
        </w:tc>
        <w:tc>
          <w:tcPr>
            <w:tcW w:w="1737"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power</w:t>
            </w:r>
          </w:p>
        </w:tc>
        <w:tc>
          <w:tcPr>
            <w:tcW w:w="1702"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power</w:t>
            </w:r>
          </w:p>
        </w:tc>
        <w:tc>
          <w:tcPr>
            <w:tcW w:w="884"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normal</w:t>
            </w:r>
          </w:p>
        </w:tc>
        <w:tc>
          <w:tcPr>
            <w:tcW w:w="1281" w:type="dxa"/>
            <w:tcBorders>
              <w:bottom w:val="single" w:sz="6" w:space="0" w:color="auto"/>
              <w:right w:val="single" w:sz="6" w:space="0" w:color="auto"/>
            </w:tcBorders>
          </w:tcPr>
          <w:p w:rsidR="00145F80" w:rsidRPr="00145F80" w:rsidRDefault="00145F80" w:rsidP="00145F80">
            <w:pPr>
              <w:spacing w:after="0"/>
              <w:ind w:right="-285"/>
              <w:jc w:val="center"/>
              <w:rPr>
                <w:rFonts w:ascii="Arial" w:eastAsia="等线" w:hAnsi="Arial"/>
                <w:b/>
                <w:sz w:val="18"/>
                <w:lang w:eastAsia="en-US"/>
              </w:rPr>
            </w:pPr>
            <w:r w:rsidRPr="00145F80">
              <w:rPr>
                <w:rFonts w:ascii="Arial" w:eastAsia="等线" w:hAnsi="Arial"/>
                <w:b/>
                <w:sz w:val="18"/>
                <w:lang w:eastAsia="en-US"/>
              </w:rPr>
              <w:t>extreme</w:t>
            </w:r>
          </w:p>
        </w:tc>
      </w:tr>
      <w:tr w:rsidR="00145F80" w:rsidRPr="00145F80" w:rsidTr="00B7669D">
        <w:trPr>
          <w:cantSplit/>
          <w:jc w:val="center"/>
        </w:trPr>
        <w:tc>
          <w:tcPr>
            <w:tcW w:w="817" w:type="dxa"/>
            <w:tcBorders>
              <w:left w:val="single" w:sz="6"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E1</w:t>
            </w:r>
          </w:p>
        </w:tc>
        <w:tc>
          <w:tcPr>
            <w:tcW w:w="169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33 dBm </w:t>
            </w:r>
          </w:p>
        </w:tc>
        <w:tc>
          <w:tcPr>
            <w:tcW w:w="974" w:type="dxa"/>
            <w:tcBorders>
              <w:top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w:t>
            </w:r>
          </w:p>
        </w:tc>
        <w:tc>
          <w:tcPr>
            <w:tcW w:w="974" w:type="dxa"/>
            <w:tcBorders>
              <w:top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±2,5</w:t>
            </w:r>
          </w:p>
        </w:tc>
        <w:tc>
          <w:tcPr>
            <w:tcW w:w="1737"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30 dBm </w:t>
            </w:r>
          </w:p>
        </w:tc>
        <w:tc>
          <w:tcPr>
            <w:tcW w:w="170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30 dBm </w:t>
            </w:r>
          </w:p>
        </w:tc>
        <w:tc>
          <w:tcPr>
            <w:tcW w:w="88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w:t>
            </w:r>
          </w:p>
        </w:tc>
        <w:tc>
          <w:tcPr>
            <w:tcW w:w="1281"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±2,5</w:t>
            </w:r>
          </w:p>
        </w:tc>
      </w:tr>
      <w:tr w:rsidR="00145F80" w:rsidRPr="00145F80" w:rsidTr="00B7669D">
        <w:trPr>
          <w:cantSplit/>
          <w:jc w:val="center"/>
        </w:trPr>
        <w:tc>
          <w:tcPr>
            <w:tcW w:w="817" w:type="dxa"/>
            <w:tcBorders>
              <w:left w:val="single" w:sz="6"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E2</w:t>
            </w:r>
          </w:p>
        </w:tc>
        <w:tc>
          <w:tcPr>
            <w:tcW w:w="169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27 dBm </w:t>
            </w:r>
          </w:p>
        </w:tc>
        <w:tc>
          <w:tcPr>
            <w:tcW w:w="97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±3</w:t>
            </w:r>
          </w:p>
        </w:tc>
        <w:tc>
          <w:tcPr>
            <w:tcW w:w="97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±4</w:t>
            </w:r>
          </w:p>
        </w:tc>
        <w:tc>
          <w:tcPr>
            <w:tcW w:w="1737"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26 dBm </w:t>
            </w:r>
          </w:p>
        </w:tc>
        <w:tc>
          <w:tcPr>
            <w:tcW w:w="170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26 dBm </w:t>
            </w:r>
          </w:p>
        </w:tc>
        <w:tc>
          <w:tcPr>
            <w:tcW w:w="88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-4/+3</w:t>
            </w:r>
          </w:p>
        </w:tc>
        <w:tc>
          <w:tcPr>
            <w:tcW w:w="1281"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-4,5/+4</w:t>
            </w:r>
          </w:p>
        </w:tc>
      </w:tr>
      <w:tr w:rsidR="00145F80" w:rsidRPr="00145F80" w:rsidTr="00B7669D">
        <w:trPr>
          <w:cantSplit/>
          <w:jc w:val="center"/>
        </w:trPr>
        <w:tc>
          <w:tcPr>
            <w:tcW w:w="817" w:type="dxa"/>
            <w:tcBorders>
              <w:left w:val="single" w:sz="6"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E3</w:t>
            </w:r>
          </w:p>
        </w:tc>
        <w:tc>
          <w:tcPr>
            <w:tcW w:w="169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23 dBm </w:t>
            </w:r>
          </w:p>
        </w:tc>
        <w:tc>
          <w:tcPr>
            <w:tcW w:w="97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3</w:t>
            </w:r>
          </w:p>
        </w:tc>
        <w:tc>
          <w:tcPr>
            <w:tcW w:w="97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±4</w:t>
            </w:r>
          </w:p>
        </w:tc>
        <w:tc>
          <w:tcPr>
            <w:tcW w:w="1737"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22 dBm </w:t>
            </w:r>
          </w:p>
        </w:tc>
        <w:tc>
          <w:tcPr>
            <w:tcW w:w="1702"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 xml:space="preserve">22 dBm </w:t>
            </w:r>
          </w:p>
        </w:tc>
        <w:tc>
          <w:tcPr>
            <w:tcW w:w="884"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3</w:t>
            </w:r>
          </w:p>
        </w:tc>
        <w:tc>
          <w:tcPr>
            <w:tcW w:w="1281" w:type="dxa"/>
            <w:tcBorders>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4</w:t>
            </w:r>
          </w:p>
        </w:tc>
      </w:tr>
      <w:tr w:rsidR="00145F80" w:rsidRPr="00145F80" w:rsidTr="00B7669D">
        <w:trPr>
          <w:cantSplit/>
          <w:jc w:val="center"/>
        </w:trPr>
        <w:tc>
          <w:tcPr>
            <w:tcW w:w="817" w:type="dxa"/>
            <w:tcBorders>
              <w:left w:val="single" w:sz="6" w:space="0" w:color="auto"/>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E4</w:t>
            </w:r>
          </w:p>
        </w:tc>
        <w:tc>
          <w:tcPr>
            <w:tcW w:w="1692"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19 dBm</w:t>
            </w:r>
            <w:r w:rsidRPr="00145F80">
              <w:rPr>
                <w:rFonts w:ascii="Arial" w:eastAsia="等线" w:hAnsi="Arial"/>
                <w:sz w:val="18"/>
                <w:vertAlign w:val="superscript"/>
                <w:lang w:eastAsia="en-US"/>
              </w:rPr>
              <w:t>1)</w:t>
            </w:r>
          </w:p>
        </w:tc>
        <w:tc>
          <w:tcPr>
            <w:tcW w:w="97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2</w:t>
            </w:r>
          </w:p>
        </w:tc>
        <w:tc>
          <w:tcPr>
            <w:tcW w:w="97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±2,5</w:t>
            </w:r>
          </w:p>
        </w:tc>
        <w:tc>
          <w:tcPr>
            <w:tcW w:w="1737"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18 dBm</w:t>
            </w:r>
          </w:p>
        </w:tc>
        <w:tc>
          <w:tcPr>
            <w:tcW w:w="1702"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18 dBm</w:t>
            </w:r>
          </w:p>
        </w:tc>
        <w:tc>
          <w:tcPr>
            <w:tcW w:w="884"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sym w:font="Symbol" w:char="F0B1"/>
            </w:r>
            <w:r w:rsidRPr="00145F80">
              <w:rPr>
                <w:rFonts w:ascii="Arial" w:eastAsia="等线" w:hAnsi="Arial"/>
                <w:sz w:val="18"/>
                <w:lang w:eastAsia="en-US"/>
              </w:rPr>
              <w:t>3</w:t>
            </w:r>
          </w:p>
        </w:tc>
        <w:tc>
          <w:tcPr>
            <w:tcW w:w="1281" w:type="dxa"/>
            <w:tcBorders>
              <w:bottom w:val="single" w:sz="4" w:space="0" w:color="auto"/>
              <w:right w:val="single" w:sz="6" w:space="0" w:color="auto"/>
            </w:tcBorders>
          </w:tcPr>
          <w:p w:rsidR="00145F80" w:rsidRPr="00145F80" w:rsidRDefault="00145F80" w:rsidP="00145F80">
            <w:pPr>
              <w:spacing w:after="0"/>
              <w:ind w:right="-285"/>
              <w:jc w:val="center"/>
              <w:rPr>
                <w:rFonts w:ascii="Arial" w:eastAsia="等线" w:hAnsi="Arial"/>
                <w:sz w:val="18"/>
                <w:lang w:eastAsia="en-US"/>
              </w:rPr>
            </w:pPr>
            <w:r w:rsidRPr="00145F80">
              <w:rPr>
                <w:rFonts w:ascii="Arial" w:eastAsia="等线" w:hAnsi="Arial"/>
                <w:sz w:val="18"/>
                <w:lang w:eastAsia="en-US"/>
              </w:rPr>
              <w:t>±3,5</w:t>
            </w:r>
          </w:p>
        </w:tc>
      </w:tr>
      <w:tr w:rsidR="00145F80" w:rsidRPr="00145F80" w:rsidTr="00B7669D">
        <w:trPr>
          <w:cantSplit/>
          <w:jc w:val="center"/>
        </w:trPr>
        <w:tc>
          <w:tcPr>
            <w:tcW w:w="10061" w:type="dxa"/>
            <w:gridSpan w:val="8"/>
            <w:tcBorders>
              <w:top w:val="single" w:sz="4" w:space="0" w:color="auto"/>
              <w:left w:val="single" w:sz="4" w:space="0" w:color="auto"/>
              <w:bottom w:val="single" w:sz="4" w:space="0" w:color="auto"/>
              <w:right w:val="single" w:sz="4" w:space="0" w:color="auto"/>
            </w:tcBorders>
          </w:tcPr>
          <w:p w:rsidR="00145F80" w:rsidRPr="00145F80" w:rsidRDefault="00145F80" w:rsidP="00145F80">
            <w:pPr>
              <w:spacing w:after="0"/>
              <w:ind w:left="851" w:right="-285" w:hanging="851"/>
              <w:rPr>
                <w:rFonts w:ascii="Arial" w:eastAsia="等线" w:hAnsi="Arial"/>
                <w:sz w:val="18"/>
                <w:lang w:eastAsia="en-US"/>
              </w:rPr>
            </w:pPr>
            <w:r w:rsidRPr="00145F80">
              <w:rPr>
                <w:rFonts w:ascii="Arial" w:eastAsia="等线" w:hAnsi="Arial"/>
                <w:sz w:val="18"/>
                <w:lang w:eastAsia="en-US"/>
              </w:rPr>
              <w:t>NOTE 1: Power class E4 applies only to GSM 850 and E-GSM 900.</w:t>
            </w:r>
          </w:p>
        </w:tc>
      </w:tr>
    </w:tbl>
    <w:p w:rsidR="00145F80" w:rsidRDefault="00145F80" w:rsidP="00E011C0"/>
    <w:p w:rsidR="00F412ED" w:rsidRPr="002415E7" w:rsidRDefault="00F412ED" w:rsidP="00E011C0">
      <w:pPr>
        <w:rPr>
          <w:b/>
        </w:rPr>
      </w:pPr>
      <w:r w:rsidRPr="002415E7">
        <w:rPr>
          <w:rFonts w:hint="eastAsia"/>
          <w:b/>
          <w:lang w:val="en-US"/>
        </w:rPr>
        <w:t>P</w:t>
      </w:r>
      <w:r w:rsidR="00D55F94" w:rsidRPr="002415E7">
        <w:rPr>
          <w:b/>
          <w:lang w:val="en-US"/>
        </w:rPr>
        <w:t xml:space="preserve">roposal </w:t>
      </w:r>
      <w:r w:rsidR="009A6624" w:rsidRPr="002415E7">
        <w:rPr>
          <w:b/>
          <w:lang w:val="en-US"/>
        </w:rPr>
        <w:t>1</w:t>
      </w:r>
      <w:r w:rsidRPr="002415E7">
        <w:rPr>
          <w:b/>
          <w:lang w:val="en-US"/>
        </w:rPr>
        <w:t xml:space="preserve">: </w:t>
      </w:r>
      <w:r w:rsidR="009A6624" w:rsidRPr="002415E7">
        <w:rPr>
          <w:b/>
          <w:lang w:val="en-US"/>
        </w:rPr>
        <w:t>The CW maximum output power is 33 dBm</w:t>
      </w:r>
      <w:r w:rsidRPr="002415E7">
        <w:rPr>
          <w:rFonts w:eastAsia="等线"/>
          <w:b/>
        </w:rPr>
        <w:t>.</w:t>
      </w:r>
    </w:p>
    <w:p w:rsidR="004C5FA8" w:rsidRDefault="009A6624" w:rsidP="004C5FA8">
      <w:pPr>
        <w:rPr>
          <w:b/>
          <w:lang w:val="en-US"/>
        </w:rPr>
      </w:pPr>
      <w:r w:rsidRPr="002415E7">
        <w:rPr>
          <w:b/>
          <w:u w:val="single"/>
          <w:lang w:val="en-US"/>
        </w:rPr>
        <w:t>Phase noise</w:t>
      </w:r>
    </w:p>
    <w:p w:rsidR="00B56B78" w:rsidRDefault="0084051B" w:rsidP="0084051B">
      <w:pPr>
        <w:rPr>
          <w:lang w:val="en-US"/>
        </w:rPr>
      </w:pPr>
      <w:r>
        <w:rPr>
          <w:lang w:val="en-US"/>
        </w:rPr>
        <w:t>Based on the t</w:t>
      </w:r>
      <w:r w:rsidRPr="0084051B">
        <w:rPr>
          <w:lang w:val="en-US"/>
        </w:rPr>
        <w:t xml:space="preserve">echnical </w:t>
      </w:r>
      <w:r>
        <w:rPr>
          <w:lang w:val="en-US"/>
        </w:rPr>
        <w:t>a</w:t>
      </w:r>
      <w:r w:rsidRPr="0084051B">
        <w:rPr>
          <w:lang w:val="en-US"/>
        </w:rPr>
        <w:t xml:space="preserve">nalysis on Phase Noise </w:t>
      </w:r>
      <w:r>
        <w:rPr>
          <w:lang w:val="en-US"/>
        </w:rPr>
        <w:t>r</w:t>
      </w:r>
      <w:r w:rsidRPr="0084051B">
        <w:rPr>
          <w:lang w:val="en-US"/>
        </w:rPr>
        <w:t xml:space="preserve">equirements in SI </w:t>
      </w:r>
      <w:r>
        <w:rPr>
          <w:lang w:val="en-US"/>
        </w:rPr>
        <w:t xml:space="preserve">phase, for </w:t>
      </w:r>
      <w:r w:rsidRPr="000960C1">
        <w:rPr>
          <w:szCs w:val="24"/>
        </w:rPr>
        <w:t>inside topology</w:t>
      </w:r>
      <w:r>
        <w:rPr>
          <w:lang w:val="en-US"/>
        </w:rPr>
        <w:t>, n</w:t>
      </w:r>
      <w:r w:rsidRPr="0084051B">
        <w:rPr>
          <w:lang w:val="en-US"/>
        </w:rPr>
        <w:t xml:space="preserve">o explicit phase noise </w:t>
      </w:r>
      <w:r>
        <w:rPr>
          <w:lang w:val="en-US"/>
        </w:rPr>
        <w:t>requirement</w:t>
      </w:r>
      <w:r w:rsidRPr="0084051B">
        <w:rPr>
          <w:lang w:val="en-US"/>
        </w:rPr>
        <w:t xml:space="preserve"> is required</w:t>
      </w:r>
      <w:r>
        <w:rPr>
          <w:lang w:val="en-US"/>
        </w:rPr>
        <w:t xml:space="preserve">. </w:t>
      </w:r>
      <w:r w:rsidRPr="0084051B">
        <w:rPr>
          <w:lang w:val="en-US"/>
        </w:rPr>
        <w:t>Rationale</w:t>
      </w:r>
      <w:r>
        <w:rPr>
          <w:lang w:val="en-US"/>
        </w:rPr>
        <w:t xml:space="preserve"> behind is that t</w:t>
      </w:r>
      <w:r w:rsidRPr="0084051B">
        <w:rPr>
          <w:lang w:val="en-US"/>
        </w:rPr>
        <w:t xml:space="preserve">he internal CW signal enables convenient </w:t>
      </w:r>
      <w:r>
        <w:rPr>
          <w:lang w:val="en-US"/>
        </w:rPr>
        <w:t xml:space="preserve">single tone </w:t>
      </w:r>
      <w:r w:rsidRPr="0084051B">
        <w:rPr>
          <w:lang w:val="en-US"/>
        </w:rPr>
        <w:t>signal and phase noise cancellation through calibration mechanisms, eliminating the need for stringent phase noise requirements.</w:t>
      </w:r>
      <w:r>
        <w:rPr>
          <w:lang w:val="en-US"/>
        </w:rPr>
        <w:t xml:space="preserve"> And for </w:t>
      </w:r>
      <w:r w:rsidRPr="000960C1">
        <w:rPr>
          <w:szCs w:val="24"/>
        </w:rPr>
        <w:t>outside topology</w:t>
      </w:r>
      <w:r w:rsidR="00C05862">
        <w:rPr>
          <w:szCs w:val="24"/>
        </w:rPr>
        <w:t>,</w:t>
      </w:r>
      <w:r>
        <w:rPr>
          <w:szCs w:val="24"/>
        </w:rPr>
        <w:t xml:space="preserve"> </w:t>
      </w:r>
      <w:r w:rsidR="00C05862">
        <w:rPr>
          <w:szCs w:val="24"/>
        </w:rPr>
        <w:t>phase</w:t>
      </w:r>
      <w:r w:rsidRPr="0084051B">
        <w:rPr>
          <w:lang w:val="en-US"/>
        </w:rPr>
        <w:t xml:space="preserve"> noise requirements become solution-dependent and must align with system implementation</w:t>
      </w:r>
      <w:r>
        <w:rPr>
          <w:lang w:val="en-US"/>
        </w:rPr>
        <w:t>. For example, i</w:t>
      </w:r>
      <w:r w:rsidRPr="0084051B">
        <w:rPr>
          <w:lang w:val="en-US"/>
        </w:rPr>
        <w:t xml:space="preserve">f direct RF calibration </w:t>
      </w:r>
      <w:r w:rsidR="005C12C0">
        <w:rPr>
          <w:lang w:val="en-US"/>
        </w:rPr>
        <w:t>cable</w:t>
      </w:r>
      <w:r w:rsidRPr="0084051B">
        <w:rPr>
          <w:lang w:val="en-US"/>
        </w:rPr>
        <w:t xml:space="preserve"> exist between the CW </w:t>
      </w:r>
      <w:r w:rsidR="005C12C0">
        <w:rPr>
          <w:lang w:val="en-US"/>
        </w:rPr>
        <w:t>node</w:t>
      </w:r>
      <w:r w:rsidRPr="0084051B">
        <w:rPr>
          <w:lang w:val="en-US"/>
        </w:rPr>
        <w:t xml:space="preserve"> and Base Station </w:t>
      </w:r>
      <w:r w:rsidR="005C12C0">
        <w:rPr>
          <w:lang w:val="en-US"/>
        </w:rPr>
        <w:t xml:space="preserve">node </w:t>
      </w:r>
      <w:r w:rsidRPr="0084051B">
        <w:rPr>
          <w:lang w:val="en-US"/>
        </w:rPr>
        <w:t xml:space="preserve">for real-time </w:t>
      </w:r>
      <w:r w:rsidR="005C12C0">
        <w:rPr>
          <w:lang w:val="en-US"/>
        </w:rPr>
        <w:t>cancellation</w:t>
      </w:r>
      <w:r w:rsidRPr="0084051B">
        <w:rPr>
          <w:lang w:val="en-US"/>
        </w:rPr>
        <w:t>, phase noise impacts on uplink demodulation are significantly mitigated</w:t>
      </w:r>
      <w:r w:rsidR="005C12C0">
        <w:rPr>
          <w:lang w:val="en-US"/>
        </w:rPr>
        <w:t>, which is the same situation as the case for inside topology. In such an implementation, there is no need to define phase noise requirements. In our view, p</w:t>
      </w:r>
      <w:r w:rsidRPr="0084051B">
        <w:rPr>
          <w:lang w:val="en-US"/>
        </w:rPr>
        <w:t xml:space="preserve">hase noise should be treated as an </w:t>
      </w:r>
      <w:r w:rsidR="002B2A66" w:rsidRPr="0084051B">
        <w:rPr>
          <w:lang w:val="en-US"/>
        </w:rPr>
        <w:t xml:space="preserve">internal </w:t>
      </w:r>
      <w:r w:rsidR="002B2A66">
        <w:rPr>
          <w:lang w:val="en-US"/>
        </w:rPr>
        <w:t>requirement</w:t>
      </w:r>
      <w:r w:rsidRPr="0084051B">
        <w:rPr>
          <w:lang w:val="en-US"/>
        </w:rPr>
        <w:t xml:space="preserve"> within solution architectures rather than being standardized in</w:t>
      </w:r>
      <w:r w:rsidR="005C12C0">
        <w:rPr>
          <w:lang w:val="en-US"/>
        </w:rPr>
        <w:t xml:space="preserve"> 3GPP</w:t>
      </w:r>
      <w:r w:rsidRPr="0084051B">
        <w:rPr>
          <w:lang w:val="en-US"/>
        </w:rPr>
        <w:t>. This approach maintains implementation flexibility while ensuring system-level performance objectives.</w:t>
      </w:r>
    </w:p>
    <w:p w:rsidR="00B56B78" w:rsidRDefault="0084051B" w:rsidP="0084051B">
      <w:pPr>
        <w:jc w:val="center"/>
        <w:rPr>
          <w:b/>
          <w:lang w:val="en-US"/>
        </w:rPr>
      </w:pPr>
      <w:r>
        <w:rPr>
          <w:b/>
          <w:noProof/>
          <w:lang w:val="en-US"/>
        </w:rPr>
        <w:drawing>
          <wp:inline distT="0" distB="0" distL="0" distR="0" wp14:anchorId="12E2B42E">
            <wp:extent cx="2086449" cy="178669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9843" cy="1798164"/>
                    </a:xfrm>
                    <a:prstGeom prst="rect">
                      <a:avLst/>
                    </a:prstGeom>
                    <a:noFill/>
                  </pic:spPr>
                </pic:pic>
              </a:graphicData>
            </a:graphic>
          </wp:inline>
        </w:drawing>
      </w:r>
    </w:p>
    <w:p w:rsidR="006F486E" w:rsidRDefault="006F486E" w:rsidP="0084051B">
      <w:pPr>
        <w:jc w:val="center"/>
        <w:rPr>
          <w:b/>
          <w:lang w:val="en-US"/>
        </w:rPr>
      </w:pPr>
      <w:r>
        <w:rPr>
          <w:rFonts w:hint="eastAsia"/>
          <w:b/>
          <w:lang w:val="en-US"/>
        </w:rPr>
        <w:t>F</w:t>
      </w:r>
      <w:r>
        <w:rPr>
          <w:b/>
          <w:lang w:val="en-US"/>
        </w:rPr>
        <w:t>igure 2-1: example b</w:t>
      </w:r>
      <w:r w:rsidRPr="006F486E">
        <w:rPr>
          <w:b/>
          <w:lang w:val="en-US"/>
        </w:rPr>
        <w:t>lock diagram of the A-IoT indoor coverage solution</w:t>
      </w:r>
    </w:p>
    <w:p w:rsidR="00C05862" w:rsidRPr="00C05862" w:rsidRDefault="00C05862" w:rsidP="00C05862">
      <w:pPr>
        <w:rPr>
          <w:b/>
          <w:lang w:val="en-US"/>
        </w:rPr>
      </w:pPr>
      <w:r w:rsidRPr="00482457">
        <w:rPr>
          <w:rFonts w:hint="eastAsia"/>
          <w:b/>
          <w:lang w:val="en-US"/>
        </w:rPr>
        <w:t>P</w:t>
      </w:r>
      <w:r>
        <w:rPr>
          <w:b/>
          <w:lang w:val="en-US"/>
        </w:rPr>
        <w:t>roposal 2</w:t>
      </w:r>
      <w:r w:rsidRPr="00482457">
        <w:rPr>
          <w:b/>
          <w:lang w:val="en-US"/>
        </w:rPr>
        <w:t>:</w:t>
      </w:r>
      <w:r>
        <w:rPr>
          <w:b/>
          <w:lang w:val="en-US"/>
        </w:rPr>
        <w:t xml:space="preserve"> </w:t>
      </w:r>
      <w:r w:rsidRPr="00C05862">
        <w:rPr>
          <w:b/>
          <w:lang w:val="en-US"/>
        </w:rPr>
        <w:t>phase noise requirement is solution-dependent and</w:t>
      </w:r>
      <w:r>
        <w:rPr>
          <w:b/>
          <w:lang w:val="en-US"/>
        </w:rPr>
        <w:t xml:space="preserve"> </w:t>
      </w:r>
      <w:r w:rsidR="002B5824">
        <w:rPr>
          <w:b/>
          <w:lang w:val="en-US"/>
        </w:rPr>
        <w:t>do not define phase noise requirement for CW node.</w:t>
      </w:r>
    </w:p>
    <w:p w:rsidR="0084051B" w:rsidRPr="00C05862" w:rsidRDefault="0084051B" w:rsidP="004C5FA8">
      <w:pPr>
        <w:rPr>
          <w:b/>
        </w:rPr>
      </w:pPr>
    </w:p>
    <w:p w:rsidR="00B56B78" w:rsidRDefault="002B5824" w:rsidP="004C5FA8">
      <w:pPr>
        <w:rPr>
          <w:b/>
          <w:lang w:val="en-US"/>
        </w:rPr>
      </w:pPr>
      <w:r w:rsidRPr="002415E7">
        <w:rPr>
          <w:rFonts w:hint="eastAsia"/>
          <w:b/>
          <w:u w:val="single"/>
          <w:lang w:val="en-US"/>
        </w:rPr>
        <w:t>U</w:t>
      </w:r>
      <w:r w:rsidRPr="002415E7">
        <w:rPr>
          <w:b/>
          <w:u w:val="single"/>
          <w:lang w:val="en-US"/>
        </w:rPr>
        <w:t>nwanted emission</w:t>
      </w:r>
    </w:p>
    <w:p w:rsidR="00727149" w:rsidRDefault="0033533D" w:rsidP="00E011C0">
      <w:pPr>
        <w:rPr>
          <w:rFonts w:eastAsia="MS Mincho"/>
          <w:sz w:val="22"/>
          <w:szCs w:val="24"/>
        </w:rPr>
      </w:pPr>
      <w:r>
        <w:rPr>
          <w:rFonts w:hint="eastAsia"/>
          <w:lang w:val="en-US"/>
        </w:rPr>
        <w:t>C</w:t>
      </w:r>
      <w:r>
        <w:rPr>
          <w:lang w:val="en-US"/>
        </w:rPr>
        <w:t xml:space="preserve">W node transmits singe tone signal. </w:t>
      </w:r>
      <w:r w:rsidR="006F486E">
        <w:rPr>
          <w:lang w:val="en-US"/>
        </w:rPr>
        <w:t>Except the spurs in the d</w:t>
      </w:r>
      <w:r w:rsidR="006F486E" w:rsidRPr="006F486E">
        <w:rPr>
          <w:lang w:val="en-US"/>
        </w:rPr>
        <w:t>iscrete spectrum</w:t>
      </w:r>
      <w:r w:rsidR="006F486E">
        <w:rPr>
          <w:lang w:val="en-US"/>
        </w:rPr>
        <w:t>, t</w:t>
      </w:r>
      <w:r>
        <w:rPr>
          <w:lang w:val="en-US"/>
        </w:rPr>
        <w:t>he</w:t>
      </w:r>
      <w:r w:rsidR="006A00EF">
        <w:rPr>
          <w:lang w:val="en-US"/>
        </w:rPr>
        <w:t xml:space="preserve"> emission in the frequency range </w:t>
      </w:r>
      <w:r w:rsidR="006A00EF" w:rsidRPr="006F486E">
        <w:rPr>
          <w:lang w:val="en-US"/>
        </w:rPr>
        <w:t>immediately outside the CW is phase noise dominate</w:t>
      </w:r>
      <w:r w:rsidR="006F486E" w:rsidRPr="006F486E">
        <w:rPr>
          <w:lang w:val="en-US"/>
        </w:rPr>
        <w:t>. Table 2.2-1</w:t>
      </w:r>
      <w:r w:rsidR="006A00EF" w:rsidRPr="006F486E">
        <w:rPr>
          <w:lang w:val="en-US"/>
        </w:rPr>
        <w:t xml:space="preserve"> show one example phase noise performance with carrier frequency 900 </w:t>
      </w:r>
      <w:proofErr w:type="spellStart"/>
      <w:r w:rsidR="006A00EF" w:rsidRPr="006F486E">
        <w:rPr>
          <w:lang w:val="en-US"/>
        </w:rPr>
        <w:t>MHz.</w:t>
      </w:r>
      <w:proofErr w:type="spellEnd"/>
      <w:r w:rsidR="006A00EF" w:rsidRPr="006F486E">
        <w:rPr>
          <w:lang w:val="en-US"/>
        </w:rPr>
        <w:t xml:space="preserve"> </w:t>
      </w:r>
      <w:r w:rsidR="00461145" w:rsidRPr="006F486E">
        <w:rPr>
          <w:lang w:val="en-US"/>
        </w:rPr>
        <w:t xml:space="preserve">Assuming the CW occupies one PRB, the </w:t>
      </w:r>
      <w:r w:rsidR="002C4472" w:rsidRPr="006F486E">
        <w:rPr>
          <w:lang w:val="en-US"/>
        </w:rPr>
        <w:t>integrate noise phase at the adjacent PRB is less than -</w:t>
      </w:r>
      <w:r w:rsidR="00FA2191" w:rsidRPr="006F486E">
        <w:rPr>
          <w:lang w:val="en-US"/>
        </w:rPr>
        <w:t>25</w:t>
      </w:r>
      <w:r w:rsidR="002C4472" w:rsidRPr="006F486E">
        <w:rPr>
          <w:lang w:val="en-US"/>
        </w:rPr>
        <w:t xml:space="preserve"> dBm/30 kHz, which is already close to the </w:t>
      </w:r>
      <w:r w:rsidR="00C05BC7" w:rsidRPr="006F486E">
        <w:rPr>
          <w:lang w:val="en-US"/>
        </w:rPr>
        <w:t xml:space="preserve">GSM MS </w:t>
      </w:r>
      <w:r w:rsidR="002C4472" w:rsidRPr="006F486E">
        <w:rPr>
          <w:lang w:val="en-US"/>
        </w:rPr>
        <w:t>emission level (-</w:t>
      </w:r>
      <w:r w:rsidR="00C05BC7" w:rsidRPr="006F486E">
        <w:rPr>
          <w:lang w:val="en-US"/>
        </w:rPr>
        <w:t>27</w:t>
      </w:r>
      <w:r w:rsidR="002C4472" w:rsidRPr="006F486E">
        <w:rPr>
          <w:lang w:val="en-US"/>
        </w:rPr>
        <w:t xml:space="preserve"> d</w:t>
      </w:r>
      <w:r w:rsidR="002C4472" w:rsidRPr="006F486E">
        <w:rPr>
          <w:rFonts w:hint="eastAsia"/>
          <w:lang w:val="en-US"/>
        </w:rPr>
        <w:t>B</w:t>
      </w:r>
      <w:r w:rsidR="002C4472" w:rsidRPr="006F486E">
        <w:rPr>
          <w:lang w:val="en-US"/>
        </w:rPr>
        <w:t>m/</w:t>
      </w:r>
      <w:r w:rsidR="00C05BC7" w:rsidRPr="006F486E">
        <w:rPr>
          <w:lang w:val="en-US"/>
        </w:rPr>
        <w:t>3</w:t>
      </w:r>
      <w:r w:rsidR="002C4472" w:rsidRPr="006F486E">
        <w:rPr>
          <w:lang w:val="en-US"/>
        </w:rPr>
        <w:t>0 kHz)</w:t>
      </w:r>
      <w:r w:rsidR="00C05BC7" w:rsidRPr="006F486E">
        <w:rPr>
          <w:lang w:val="en-US"/>
        </w:rPr>
        <w:t xml:space="preserve"> at 400 kHz offset</w:t>
      </w:r>
      <w:r w:rsidR="00D55F94" w:rsidRPr="006F486E">
        <w:rPr>
          <w:lang w:val="en-US"/>
        </w:rPr>
        <w:t>.</w:t>
      </w:r>
    </w:p>
    <w:p w:rsidR="00D55F94" w:rsidRDefault="00D55F94" w:rsidP="00D55F94">
      <w:pPr>
        <w:jc w:val="center"/>
        <w:rPr>
          <w:rFonts w:eastAsia="MS Mincho"/>
          <w:sz w:val="22"/>
          <w:szCs w:val="24"/>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 xml:space="preserve">-1: </w:t>
      </w:r>
      <w:r w:rsidRPr="00D55F94">
        <w:rPr>
          <w:rFonts w:ascii="Arial" w:eastAsia="等线" w:hAnsi="Arial"/>
          <w:b/>
        </w:rPr>
        <w:t>example phase noise performance</w:t>
      </w:r>
      <w:r>
        <w:rPr>
          <w:rFonts w:ascii="Arial" w:eastAsia="等线" w:hAnsi="Arial"/>
          <w:b/>
        </w:rPr>
        <w:t xml:space="preserve"> @ 900 MHz</w:t>
      </w:r>
    </w:p>
    <w:tbl>
      <w:tblPr>
        <w:tblW w:w="3620" w:type="dxa"/>
        <w:jc w:val="center"/>
        <w:tblLook w:val="04A0" w:firstRow="1" w:lastRow="0" w:firstColumn="1" w:lastColumn="0" w:noHBand="0" w:noVBand="1"/>
      </w:tblPr>
      <w:tblGrid>
        <w:gridCol w:w="1300"/>
        <w:gridCol w:w="2320"/>
      </w:tblGrid>
      <w:tr w:rsidR="006A00EF" w:rsidRPr="006A00EF" w:rsidTr="006A00EF">
        <w:trPr>
          <w:trHeight w:val="3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00EF" w:rsidRPr="006A00EF" w:rsidRDefault="006A00EF" w:rsidP="006A00EF">
            <w:pPr>
              <w:overflowPunct/>
              <w:autoSpaceDE/>
              <w:autoSpaceDN/>
              <w:adjustRightInd/>
              <w:spacing w:after="0"/>
              <w:textAlignment w:val="auto"/>
              <w:rPr>
                <w:rFonts w:ascii="Arial" w:hAnsi="Arial" w:cs="Arial"/>
                <w:lang w:val="en-US"/>
              </w:rPr>
            </w:pPr>
            <w:r w:rsidRPr="006A00EF">
              <w:rPr>
                <w:rFonts w:ascii="Arial" w:hAnsi="Arial" w:cs="Arial"/>
                <w:lang w:val="en-US"/>
              </w:rPr>
              <w:t>Offset</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rPr>
              <w:t>Phase Noise</w:t>
            </w:r>
          </w:p>
        </w:tc>
      </w:tr>
      <w:tr w:rsidR="006A00EF"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6A00EF" w:rsidRPr="006A00EF" w:rsidRDefault="00FA2191" w:rsidP="006A00EF">
            <w:pPr>
              <w:overflowPunct/>
              <w:autoSpaceDE/>
              <w:autoSpaceDN/>
              <w:adjustRightInd/>
              <w:spacing w:after="0"/>
              <w:textAlignment w:val="auto"/>
              <w:rPr>
                <w:rFonts w:ascii="Arial" w:eastAsia="微软雅黑" w:hAnsi="Arial" w:cs="Arial"/>
                <w:lang w:val="en-US"/>
              </w:rPr>
            </w:pPr>
            <w:r>
              <w:rPr>
                <w:rFonts w:ascii="Arial" w:eastAsia="微软雅黑" w:hAnsi="Arial" w:cs="Arial"/>
                <w:lang w:val="en-US" w:eastAsia="ja-JP"/>
              </w:rPr>
              <w:t>3</w:t>
            </w:r>
            <w:r w:rsidR="006A00EF" w:rsidRPr="006A00EF">
              <w:rPr>
                <w:rFonts w:ascii="Arial" w:eastAsia="微软雅黑" w:hAnsi="Arial" w:cs="Arial"/>
                <w:lang w:val="en-US" w:eastAsia="ja-JP"/>
              </w:rPr>
              <w:t>00Hz</w:t>
            </w:r>
          </w:p>
        </w:tc>
        <w:tc>
          <w:tcPr>
            <w:tcW w:w="2320" w:type="dxa"/>
            <w:tcBorders>
              <w:top w:val="nil"/>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sidR="00FA2191">
              <w:rPr>
                <w:rFonts w:ascii="Arial" w:eastAsia="微软雅黑" w:hAnsi="Arial" w:cs="Arial"/>
                <w:lang w:val="en-US" w:eastAsia="ja-JP"/>
              </w:rPr>
              <w:t>78</w:t>
            </w:r>
            <w:r w:rsidRPr="006A00EF">
              <w:rPr>
                <w:rFonts w:ascii="Arial" w:eastAsia="微软雅黑" w:hAnsi="Arial" w:cs="Arial"/>
                <w:lang w:val="en-US" w:eastAsia="ja-JP"/>
              </w:rPr>
              <w:t>.5dBc/Hz</w:t>
            </w:r>
          </w:p>
        </w:tc>
      </w:tr>
      <w:tr w:rsidR="00FA2191"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rsidR="00FA2191" w:rsidRPr="006A00EF" w:rsidRDefault="00FA2191" w:rsidP="00FA2191">
            <w:pPr>
              <w:overflowPunct/>
              <w:autoSpaceDE/>
              <w:autoSpaceDN/>
              <w:adjustRightInd/>
              <w:spacing w:after="0"/>
              <w:textAlignment w:val="auto"/>
              <w:rPr>
                <w:rFonts w:ascii="Arial" w:eastAsia="微软雅黑" w:hAnsi="Arial" w:cs="Arial"/>
                <w:lang w:val="en-US"/>
              </w:rPr>
            </w:pPr>
            <w:r>
              <w:rPr>
                <w:rFonts w:ascii="Arial" w:eastAsia="微软雅黑" w:hAnsi="Arial" w:cs="Arial"/>
                <w:lang w:val="en-US" w:eastAsia="ja-JP"/>
              </w:rPr>
              <w:t>500</w:t>
            </w:r>
            <w:r w:rsidRPr="006A00EF">
              <w:rPr>
                <w:rFonts w:ascii="Arial" w:eastAsia="微软雅黑" w:hAnsi="Arial" w:cs="Arial"/>
                <w:lang w:val="en-US" w:eastAsia="ja-JP"/>
              </w:rPr>
              <w:t>Hz </w:t>
            </w:r>
          </w:p>
        </w:tc>
        <w:tc>
          <w:tcPr>
            <w:tcW w:w="2320" w:type="dxa"/>
            <w:tcBorders>
              <w:top w:val="nil"/>
              <w:left w:val="nil"/>
              <w:bottom w:val="single" w:sz="4" w:space="0" w:color="auto"/>
              <w:right w:val="single" w:sz="4" w:space="0" w:color="auto"/>
            </w:tcBorders>
            <w:shd w:val="clear" w:color="auto" w:fill="auto"/>
            <w:noWrap/>
            <w:vAlign w:val="center"/>
          </w:tcPr>
          <w:p w:rsidR="00FA2191" w:rsidRPr="006A00EF" w:rsidRDefault="00FA2191" w:rsidP="00FA2191">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Pr>
                <w:rFonts w:ascii="Arial" w:eastAsia="微软雅黑" w:hAnsi="Arial" w:cs="Arial"/>
                <w:lang w:val="en-US" w:eastAsia="ja-JP"/>
              </w:rPr>
              <w:t>83.2</w:t>
            </w:r>
            <w:r w:rsidRPr="006A00EF">
              <w:rPr>
                <w:rFonts w:ascii="Arial" w:eastAsia="微软雅黑" w:hAnsi="Arial" w:cs="Arial"/>
                <w:lang w:val="en-US" w:eastAsia="ja-JP"/>
              </w:rPr>
              <w:t>dBc/Hz  </w:t>
            </w:r>
          </w:p>
        </w:tc>
      </w:tr>
      <w:tr w:rsidR="006A00EF"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lastRenderedPageBreak/>
              <w:t>1kHz </w:t>
            </w:r>
          </w:p>
        </w:tc>
        <w:tc>
          <w:tcPr>
            <w:tcW w:w="2320" w:type="dxa"/>
            <w:tcBorders>
              <w:top w:val="nil"/>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sidR="00FA2191">
              <w:rPr>
                <w:rFonts w:ascii="Arial" w:eastAsia="微软雅黑" w:hAnsi="Arial" w:cs="Arial"/>
                <w:lang w:val="en-US" w:eastAsia="ja-JP"/>
              </w:rPr>
              <w:t>91</w:t>
            </w:r>
            <w:r w:rsidRPr="006A00EF">
              <w:rPr>
                <w:rFonts w:ascii="Arial" w:eastAsia="微软雅黑" w:hAnsi="Arial" w:cs="Arial"/>
                <w:lang w:val="en-US" w:eastAsia="ja-JP"/>
              </w:rPr>
              <w:t>dBc/Hz  </w:t>
            </w:r>
          </w:p>
        </w:tc>
      </w:tr>
      <w:tr w:rsidR="006A00EF"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10kHz</w:t>
            </w:r>
          </w:p>
        </w:tc>
        <w:tc>
          <w:tcPr>
            <w:tcW w:w="2320" w:type="dxa"/>
            <w:tcBorders>
              <w:top w:val="nil"/>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w:t>
            </w:r>
            <w:r w:rsidR="00FA2191">
              <w:rPr>
                <w:rFonts w:ascii="Arial" w:eastAsia="微软雅黑" w:hAnsi="Arial" w:cs="Arial"/>
                <w:lang w:val="en-US" w:eastAsia="ja-JP"/>
              </w:rPr>
              <w:t>01</w:t>
            </w:r>
            <w:r w:rsidRPr="006A00EF">
              <w:rPr>
                <w:rFonts w:ascii="Arial" w:eastAsia="微软雅黑" w:hAnsi="Arial" w:cs="Arial"/>
                <w:lang w:val="en-US" w:eastAsia="ja-JP"/>
              </w:rPr>
              <w:t>dBc/Hz </w:t>
            </w:r>
          </w:p>
        </w:tc>
      </w:tr>
      <w:tr w:rsidR="00461145" w:rsidRPr="00EF1D7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rsidR="00461145" w:rsidRPr="006A00EF" w:rsidRDefault="00461145" w:rsidP="00461145">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10</w:t>
            </w:r>
            <w:r w:rsidRPr="00EF1D7F">
              <w:rPr>
                <w:rFonts w:ascii="Arial" w:eastAsia="微软雅黑" w:hAnsi="Arial" w:cs="Arial"/>
                <w:lang w:val="en-US" w:eastAsia="ja-JP"/>
              </w:rPr>
              <w:t>0</w:t>
            </w:r>
            <w:r w:rsidRPr="006A00EF">
              <w:rPr>
                <w:rFonts w:ascii="Arial" w:eastAsia="微软雅黑" w:hAnsi="Arial" w:cs="Arial"/>
                <w:lang w:val="en-US" w:eastAsia="ja-JP"/>
              </w:rPr>
              <w:t>kHz</w:t>
            </w:r>
          </w:p>
        </w:tc>
        <w:tc>
          <w:tcPr>
            <w:tcW w:w="2320" w:type="dxa"/>
            <w:tcBorders>
              <w:top w:val="nil"/>
              <w:left w:val="nil"/>
              <w:bottom w:val="single" w:sz="4" w:space="0" w:color="auto"/>
              <w:right w:val="single" w:sz="4" w:space="0" w:color="auto"/>
            </w:tcBorders>
            <w:shd w:val="clear" w:color="auto" w:fill="auto"/>
            <w:noWrap/>
            <w:vAlign w:val="center"/>
          </w:tcPr>
          <w:p w:rsidR="00461145" w:rsidRPr="006A00EF" w:rsidRDefault="00461145" w:rsidP="00461145">
            <w:pPr>
              <w:overflowPunct/>
              <w:autoSpaceDE/>
              <w:autoSpaceDN/>
              <w:adjustRightInd/>
              <w:spacing w:after="0"/>
              <w:textAlignment w:val="auto"/>
              <w:rPr>
                <w:rFonts w:ascii="Arial" w:eastAsia="微软雅黑" w:hAnsi="Arial" w:cs="Arial"/>
                <w:lang w:val="en-US"/>
              </w:rPr>
            </w:pPr>
            <w:r w:rsidRPr="00EF1D7F">
              <w:rPr>
                <w:rFonts w:ascii="Arial" w:eastAsia="微软雅黑" w:hAnsi="Arial" w:cs="Arial"/>
                <w:lang w:val="en-US" w:eastAsia="ja-JP"/>
              </w:rPr>
              <w:t>-1</w:t>
            </w:r>
            <w:r w:rsidR="00FA2191">
              <w:rPr>
                <w:rFonts w:ascii="Arial" w:eastAsia="微软雅黑" w:hAnsi="Arial" w:cs="Arial"/>
                <w:lang w:val="en-US" w:eastAsia="ja-JP"/>
              </w:rPr>
              <w:t>03</w:t>
            </w:r>
            <w:r w:rsidRPr="006A00EF">
              <w:rPr>
                <w:rFonts w:ascii="Arial" w:eastAsia="微软雅黑" w:hAnsi="Arial" w:cs="Arial"/>
                <w:lang w:val="en-US" w:eastAsia="ja-JP"/>
              </w:rPr>
              <w:t>dBc/Hz </w:t>
            </w:r>
          </w:p>
        </w:tc>
      </w:tr>
      <w:tr w:rsidR="006A00EF" w:rsidRPr="006A00EF"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1MHz</w:t>
            </w:r>
          </w:p>
        </w:tc>
        <w:tc>
          <w:tcPr>
            <w:tcW w:w="2320" w:type="dxa"/>
            <w:tcBorders>
              <w:top w:val="nil"/>
              <w:left w:val="nil"/>
              <w:bottom w:val="single" w:sz="4" w:space="0" w:color="auto"/>
              <w:right w:val="single" w:sz="4" w:space="0" w:color="auto"/>
            </w:tcBorders>
            <w:shd w:val="clear" w:color="auto" w:fill="auto"/>
            <w:noWrap/>
            <w:vAlign w:val="center"/>
            <w:hideMark/>
          </w:tcPr>
          <w:p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w:t>
            </w:r>
            <w:r w:rsidR="00FA2191">
              <w:rPr>
                <w:rFonts w:ascii="Arial" w:eastAsia="微软雅黑" w:hAnsi="Arial" w:cs="Arial"/>
                <w:lang w:val="en-US" w:eastAsia="ja-JP"/>
              </w:rPr>
              <w:t>15</w:t>
            </w:r>
            <w:r w:rsidRPr="006A00EF">
              <w:rPr>
                <w:rFonts w:ascii="Arial" w:eastAsia="微软雅黑" w:hAnsi="Arial" w:cs="Arial"/>
                <w:lang w:val="en-US" w:eastAsia="ja-JP"/>
              </w:rPr>
              <w:t>dBc/Hz  </w:t>
            </w:r>
          </w:p>
        </w:tc>
      </w:tr>
    </w:tbl>
    <w:p w:rsidR="002415E7" w:rsidRDefault="002415E7" w:rsidP="002415E7">
      <w:pPr>
        <w:spacing w:after="0"/>
        <w:textAlignment w:val="auto"/>
      </w:pPr>
    </w:p>
    <w:p w:rsidR="006A00EF" w:rsidRDefault="006A00EF" w:rsidP="002415E7">
      <w:pPr>
        <w:rPr>
          <w:rFonts w:eastAsia="MS Mincho"/>
          <w:b/>
          <w:sz w:val="22"/>
          <w:szCs w:val="24"/>
        </w:rPr>
      </w:pPr>
    </w:p>
    <w:p w:rsidR="002415E7" w:rsidRPr="002415E7" w:rsidRDefault="002415E7" w:rsidP="002415E7">
      <w:pPr>
        <w:rPr>
          <w:rFonts w:eastAsiaTheme="minorEastAsia"/>
          <w:b/>
          <w:sz w:val="22"/>
          <w:szCs w:val="24"/>
        </w:rPr>
      </w:pPr>
    </w:p>
    <w:p w:rsidR="006F486E" w:rsidRPr="006F486E" w:rsidRDefault="006F486E" w:rsidP="006F486E">
      <w:pPr>
        <w:jc w:val="center"/>
        <w:rPr>
          <w:rFonts w:eastAsiaTheme="minorEastAsia"/>
          <w:sz w:val="22"/>
          <w:szCs w:val="24"/>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w:t>
      </w:r>
      <w:r>
        <w:rPr>
          <w:rFonts w:ascii="Arial" w:eastAsia="等线" w:hAnsi="Arial"/>
          <w:b/>
          <w:lang w:eastAsia="en-US"/>
        </w:rPr>
        <w:t>2: GSM emission mask</w:t>
      </w:r>
    </w:p>
    <w:p w:rsidR="00C05BC7" w:rsidRDefault="00C05BC7" w:rsidP="00E011C0">
      <w:pPr>
        <w:rPr>
          <w:lang w:val="en-US"/>
        </w:rPr>
      </w:pPr>
      <w:r w:rsidRPr="00C05BC7">
        <w:rPr>
          <w:noProof/>
          <w:lang w:val="en-US"/>
        </w:rPr>
        <w:drawing>
          <wp:inline distT="0" distB="0" distL="0" distR="0">
            <wp:extent cx="6122035" cy="1727235"/>
            <wp:effectExtent l="0" t="0" r="0" b="6350"/>
            <wp:docPr id="1" name="图片 1" descr="C:\Users\l00402317\AppData\Roaming\eSpace_Desktop\UserData\l00402317\imagefiles\1740EB11-15BF-4F00-94AB-6BEB2F36C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40EB11-15BF-4F00-94AB-6BEB2F36C057" descr="C:\Users\l00402317\AppData\Roaming\eSpace_Desktop\UserData\l00402317\imagefiles\1740EB11-15BF-4F00-94AB-6BEB2F36C05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727235"/>
                    </a:xfrm>
                    <a:prstGeom prst="rect">
                      <a:avLst/>
                    </a:prstGeom>
                    <a:noFill/>
                    <a:ln>
                      <a:noFill/>
                    </a:ln>
                  </pic:spPr>
                </pic:pic>
              </a:graphicData>
            </a:graphic>
          </wp:inline>
        </w:drawing>
      </w:r>
    </w:p>
    <w:p w:rsidR="006F486E" w:rsidRDefault="006F486E" w:rsidP="00E011C0">
      <w:pPr>
        <w:rPr>
          <w:lang w:val="en-US"/>
        </w:rPr>
      </w:pPr>
    </w:p>
    <w:p w:rsidR="006F486E" w:rsidRPr="006F486E" w:rsidRDefault="006F486E" w:rsidP="006F486E">
      <w:pPr>
        <w:keepNext/>
        <w:keepLines/>
        <w:spacing w:before="60"/>
        <w:jc w:val="center"/>
        <w:textAlignment w:val="auto"/>
        <w:rPr>
          <w:rFonts w:ascii="Arial" w:hAnsi="Arial" w:cs="Arial"/>
          <w:b/>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w:t>
      </w:r>
      <w:r>
        <w:rPr>
          <w:rFonts w:ascii="Arial" w:eastAsia="等线" w:hAnsi="Arial"/>
          <w:b/>
          <w:lang w:eastAsia="en-US"/>
        </w:rPr>
        <w:t>3</w:t>
      </w:r>
      <w:r w:rsidRPr="006F486E">
        <w:rPr>
          <w:rFonts w:ascii="Arial" w:hAnsi="Arial" w:cs="Arial"/>
          <w:b/>
          <w:lang w:val="en-US"/>
        </w:rPr>
        <w:t xml:space="preserve">: category </w:t>
      </w:r>
      <w:r w:rsidRPr="006F486E">
        <w:rPr>
          <w:rFonts w:ascii="Arial" w:eastAsia="Times New Roman" w:hAnsi="Arial" w:cs="Arial"/>
          <w:b/>
          <w:lang w:val="en-US"/>
        </w:rPr>
        <w:t>NB1 and NB2</w:t>
      </w:r>
      <w:r w:rsidRPr="006F486E">
        <w:rPr>
          <w:rFonts w:ascii="Arial" w:hAnsi="Arial" w:cs="Arial"/>
          <w:b/>
          <w:lang w:val="en-US"/>
        </w:rPr>
        <w:t xml:space="preserve"> UE spectrum emission mask</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6F486E" w:rsidRPr="006F486E" w:rsidTr="006F486E">
        <w:trPr>
          <w:cantSplit/>
          <w:jc w:val="center"/>
        </w:trPr>
        <w:tc>
          <w:tcPr>
            <w:tcW w:w="151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b/>
                <w:sz w:val="18"/>
                <w:lang w:val="en-US" w:eastAsia="ja-JP"/>
              </w:rPr>
            </w:pPr>
            <w:proofErr w:type="spellStart"/>
            <w:r w:rsidRPr="006F486E">
              <w:rPr>
                <w:rFonts w:ascii="Arial" w:eastAsia="Times New Roman" w:hAnsi="Arial" w:cs="Arial"/>
                <w:b/>
                <w:sz w:val="18"/>
                <w:lang w:val="en-US" w:eastAsia="ja-JP"/>
              </w:rPr>
              <w:t>Δf</w:t>
            </w:r>
            <w:r w:rsidRPr="006F486E">
              <w:rPr>
                <w:rFonts w:ascii="Arial" w:eastAsia="Times New Roman" w:hAnsi="Arial" w:cs="Arial"/>
                <w:b/>
                <w:sz w:val="18"/>
                <w:vertAlign w:val="subscript"/>
                <w:lang w:val="en-US" w:eastAsia="ja-JP"/>
              </w:rPr>
              <w:t>OOB</w:t>
            </w:r>
            <w:proofErr w:type="spellEnd"/>
            <w:r w:rsidRPr="006F486E">
              <w:rPr>
                <w:rFonts w:ascii="Arial" w:eastAsia="Times New Roman" w:hAnsi="Arial" w:cs="Arial"/>
                <w:b/>
                <w:sz w:val="18"/>
                <w:lang w:val="en-US"/>
              </w:rPr>
              <w:t xml:space="preserve"> </w:t>
            </w:r>
            <w:r w:rsidRPr="006F486E">
              <w:rPr>
                <w:rFonts w:ascii="Arial" w:eastAsia="Times New Roman" w:hAnsi="Arial" w:cs="Arial"/>
                <w:b/>
                <w:sz w:val="18"/>
                <w:lang w:val="en-US" w:eastAsia="ja-JP"/>
              </w:rPr>
              <w:t>(</w:t>
            </w:r>
            <w:r w:rsidRPr="006F486E">
              <w:rPr>
                <w:rFonts w:ascii="Arial" w:eastAsia="Times New Roman" w:hAnsi="Arial" w:cs="Arial"/>
                <w:b/>
                <w:sz w:val="18"/>
                <w:lang w:val="en-US"/>
              </w:rPr>
              <w:t>k</w:t>
            </w:r>
            <w:r w:rsidRPr="006F486E">
              <w:rPr>
                <w:rFonts w:ascii="Arial" w:eastAsia="Times New Roman" w:hAnsi="Arial" w:cs="Arial"/>
                <w:b/>
                <w:sz w:val="18"/>
                <w:lang w:val="en-US" w:eastAsia="ja-JP"/>
              </w:rPr>
              <w:t>Hz)</w:t>
            </w:r>
          </w:p>
        </w:tc>
        <w:tc>
          <w:tcPr>
            <w:tcW w:w="118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b/>
                <w:sz w:val="18"/>
                <w:lang w:val="en-US"/>
              </w:rPr>
            </w:pPr>
            <w:r w:rsidRPr="006F486E">
              <w:rPr>
                <w:rFonts w:ascii="Arial" w:eastAsia="Times New Roman" w:hAnsi="Arial" w:cs="Arial"/>
                <w:b/>
                <w:sz w:val="18"/>
                <w:lang w:val="en-US"/>
              </w:rPr>
              <w:t>Emission limit (dBm)</w:t>
            </w:r>
          </w:p>
        </w:tc>
        <w:tc>
          <w:tcPr>
            <w:tcW w:w="1417"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b/>
                <w:sz w:val="18"/>
                <w:lang w:val="en-US" w:eastAsia="ja-JP"/>
              </w:rPr>
            </w:pPr>
            <w:r w:rsidRPr="006F486E">
              <w:rPr>
                <w:rFonts w:ascii="Arial" w:eastAsia="Times New Roman" w:hAnsi="Arial" w:cs="Arial"/>
                <w:b/>
                <w:sz w:val="18"/>
                <w:lang w:val="en-US" w:eastAsia="ja-JP"/>
              </w:rPr>
              <w:t>Measurement bandwidth</w:t>
            </w:r>
          </w:p>
        </w:tc>
      </w:tr>
      <w:tr w:rsidR="006F486E" w:rsidRPr="006F486E"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b/>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0</w:t>
            </w:r>
          </w:p>
        </w:tc>
        <w:tc>
          <w:tcPr>
            <w:tcW w:w="118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rPr>
              <w:t>26</w:t>
            </w:r>
          </w:p>
        </w:tc>
        <w:tc>
          <w:tcPr>
            <w:tcW w:w="1417"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b/>
                <w:sz w:val="18"/>
                <w:lang w:val="en-US" w:eastAsia="ja-JP"/>
              </w:rPr>
            </w:pPr>
            <w:r w:rsidRPr="006F486E">
              <w:rPr>
                <w:rFonts w:ascii="Arial" w:eastAsia="Times New Roman" w:hAnsi="Arial" w:cs="Arial"/>
                <w:sz w:val="18"/>
                <w:lang w:val="en-US" w:eastAsia="ja-JP"/>
              </w:rPr>
              <w:t xml:space="preserve">30 kHz </w:t>
            </w:r>
          </w:p>
        </w:tc>
      </w:tr>
      <w:tr w:rsidR="006F486E" w:rsidRPr="006F486E"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1</w:t>
            </w:r>
            <w:r w:rsidRPr="006F486E">
              <w:rPr>
                <w:rFonts w:ascii="Arial" w:eastAsia="Times New Roman" w:hAnsi="Arial" w:cs="Arial"/>
                <w:sz w:val="18"/>
                <w:lang w:val="en-US"/>
              </w:rPr>
              <w:t>00</w:t>
            </w:r>
          </w:p>
        </w:tc>
        <w:tc>
          <w:tcPr>
            <w:tcW w:w="118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rPr>
              <w:t>-5</w:t>
            </w:r>
          </w:p>
        </w:tc>
        <w:tc>
          <w:tcPr>
            <w:tcW w:w="1417"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eastAsia="ja-JP"/>
              </w:rPr>
            </w:pPr>
            <w:r w:rsidRPr="006F486E">
              <w:rPr>
                <w:rFonts w:ascii="Arial" w:eastAsia="Times New Roman" w:hAnsi="Arial" w:cs="Arial"/>
                <w:sz w:val="18"/>
                <w:lang w:val="en-US" w:eastAsia="ja-JP"/>
              </w:rPr>
              <w:t>30 kHz</w:t>
            </w:r>
          </w:p>
        </w:tc>
      </w:tr>
      <w:tr w:rsidR="006F486E" w:rsidRPr="006F486E"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1</w:t>
            </w:r>
            <w:r w:rsidRPr="006F486E">
              <w:rPr>
                <w:rFonts w:ascii="Arial" w:eastAsia="Times New Roman" w:hAnsi="Arial" w:cs="Arial"/>
                <w:sz w:val="18"/>
                <w:lang w:val="en-US"/>
              </w:rPr>
              <w:t>50</w:t>
            </w:r>
          </w:p>
        </w:tc>
        <w:tc>
          <w:tcPr>
            <w:tcW w:w="118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rPr>
              <w:t>-8</w:t>
            </w:r>
          </w:p>
        </w:tc>
        <w:tc>
          <w:tcPr>
            <w:tcW w:w="1417"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eastAsia="ja-JP"/>
              </w:rPr>
            </w:pPr>
            <w:r w:rsidRPr="006F486E">
              <w:rPr>
                <w:rFonts w:ascii="Arial" w:eastAsia="Times New Roman" w:hAnsi="Arial" w:cs="Arial"/>
                <w:sz w:val="18"/>
                <w:lang w:val="en-US" w:eastAsia="ja-JP"/>
              </w:rPr>
              <w:t>30 kHz</w:t>
            </w:r>
          </w:p>
        </w:tc>
      </w:tr>
      <w:tr w:rsidR="006F486E" w:rsidRPr="006F486E"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w:t>
            </w:r>
            <w:r w:rsidRPr="006F486E">
              <w:rPr>
                <w:rFonts w:ascii="Arial" w:eastAsia="Times New Roman" w:hAnsi="Arial" w:cs="Arial"/>
                <w:sz w:val="18"/>
                <w:lang w:val="en-US"/>
              </w:rPr>
              <w:t>300</w:t>
            </w:r>
          </w:p>
        </w:tc>
        <w:tc>
          <w:tcPr>
            <w:tcW w:w="118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highlight w:val="yellow"/>
                <w:lang w:val="en-US"/>
              </w:rPr>
              <w:t>-29</w:t>
            </w:r>
          </w:p>
        </w:tc>
        <w:tc>
          <w:tcPr>
            <w:tcW w:w="1417"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eastAsia="ja-JP"/>
              </w:rPr>
            </w:pPr>
            <w:r w:rsidRPr="006F486E">
              <w:rPr>
                <w:rFonts w:ascii="Arial" w:eastAsia="Times New Roman" w:hAnsi="Arial" w:cs="Arial"/>
                <w:sz w:val="18"/>
                <w:lang w:val="en-US" w:eastAsia="ja-JP"/>
              </w:rPr>
              <w:t>30 kHz</w:t>
            </w:r>
          </w:p>
        </w:tc>
      </w:tr>
      <w:tr w:rsidR="006F486E" w:rsidRPr="006F486E"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w:t>
            </w:r>
            <w:r w:rsidRPr="006F486E">
              <w:rPr>
                <w:rFonts w:ascii="Arial" w:eastAsia="Times New Roman" w:hAnsi="Arial" w:cs="Arial"/>
                <w:sz w:val="18"/>
                <w:lang w:val="en-US"/>
              </w:rPr>
              <w:t>500-1700</w:t>
            </w:r>
          </w:p>
        </w:tc>
        <w:tc>
          <w:tcPr>
            <w:tcW w:w="1182"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rPr>
              <w:t>-35</w:t>
            </w:r>
          </w:p>
        </w:tc>
        <w:tc>
          <w:tcPr>
            <w:tcW w:w="1417" w:type="dxa"/>
            <w:tcBorders>
              <w:top w:val="single" w:sz="4" w:space="0" w:color="auto"/>
              <w:left w:val="single" w:sz="4" w:space="0" w:color="auto"/>
              <w:bottom w:val="single" w:sz="4" w:space="0" w:color="auto"/>
              <w:right w:val="single" w:sz="4" w:space="0" w:color="auto"/>
            </w:tcBorders>
            <w:hideMark/>
          </w:tcPr>
          <w:p w:rsidR="006F486E" w:rsidRPr="006F486E" w:rsidRDefault="006F486E" w:rsidP="006F486E">
            <w:pPr>
              <w:keepNext/>
              <w:keepLines/>
              <w:spacing w:after="0"/>
              <w:jc w:val="center"/>
              <w:textAlignment w:val="auto"/>
              <w:rPr>
                <w:rFonts w:ascii="Arial" w:eastAsia="Times New Roman" w:hAnsi="Arial" w:cs="Arial"/>
                <w:sz w:val="18"/>
                <w:lang w:val="en-US" w:eastAsia="ja-JP"/>
              </w:rPr>
            </w:pPr>
            <w:r w:rsidRPr="006F486E">
              <w:rPr>
                <w:rFonts w:ascii="Arial" w:eastAsia="Times New Roman" w:hAnsi="Arial" w:cs="Arial"/>
                <w:sz w:val="18"/>
                <w:lang w:val="en-US" w:eastAsia="ja-JP"/>
              </w:rPr>
              <w:t>30 kHz</w:t>
            </w:r>
          </w:p>
        </w:tc>
      </w:tr>
    </w:tbl>
    <w:p w:rsidR="006F486E" w:rsidRDefault="006F486E" w:rsidP="00F8619D"/>
    <w:p w:rsidR="006F486E" w:rsidRDefault="006F486E" w:rsidP="00F8619D"/>
    <w:p w:rsidR="00385BE5" w:rsidRDefault="007B73B2" w:rsidP="002415E7">
      <w:r>
        <w:rPr>
          <w:lang w:val="en-US"/>
        </w:rPr>
        <w:t xml:space="preserve">For narrow band signal in sub-1 GHz, NB-IOT and GSM share similar case, and can be used as a reference. </w:t>
      </w:r>
      <w:r w:rsidR="006F486E">
        <w:rPr>
          <w:lang w:val="en-US"/>
        </w:rPr>
        <w:t xml:space="preserve">The mask of NB-IoT and GSM spectrum emission mask are shown above Table 2.2-2 and Table 2.2-3. The two masks are almost the same in the close end and a little adjust for the far end. </w:t>
      </w:r>
      <w:r w:rsidR="00672E7A">
        <w:rPr>
          <w:lang w:val="en-US"/>
        </w:rPr>
        <w:t xml:space="preserve">And for Local </w:t>
      </w:r>
      <w:r w:rsidR="00672E7A">
        <w:t xml:space="preserve">Oscillator, there will be some spurs appear caused by either leakage or mismatch of the charge pump. One example </w:t>
      </w:r>
      <w:r w:rsidR="00AF04AE">
        <w:t xml:space="preserve">is shown </w:t>
      </w:r>
      <w:r w:rsidR="00542DB5">
        <w:t xml:space="preserve">in </w:t>
      </w:r>
      <w:r w:rsidR="00AF04AE">
        <w:t>below</w:t>
      </w:r>
      <w:r w:rsidR="00542DB5">
        <w:t xml:space="preserve"> figure</w:t>
      </w:r>
      <w:r w:rsidR="00150A13">
        <w:t xml:space="preserve"> [3]</w:t>
      </w:r>
      <w:r w:rsidR="00593D0A">
        <w:t xml:space="preserve">. The typically value of spur is around 60 </w:t>
      </w:r>
      <w:proofErr w:type="spellStart"/>
      <w:r w:rsidR="00593D0A">
        <w:t>dBc</w:t>
      </w:r>
      <w:proofErr w:type="spellEnd"/>
      <w:r w:rsidR="00593D0A">
        <w:t xml:space="preserve"> below the reference output. </w:t>
      </w:r>
      <w:r w:rsidR="00BB2BAB">
        <w:t>Considering this implementation restriction, the low limit of emission can be set to 33-60 =-27 dBm.</w:t>
      </w:r>
      <w:r w:rsidR="00593D0A">
        <w:t xml:space="preserve"> </w:t>
      </w:r>
    </w:p>
    <w:p w:rsidR="00672E7A" w:rsidRDefault="00672E7A" w:rsidP="00672E7A">
      <w:pPr>
        <w:jc w:val="center"/>
        <w:rPr>
          <w:lang w:val="en-US"/>
        </w:rPr>
      </w:pPr>
      <w:r>
        <w:rPr>
          <w:noProof/>
        </w:rPr>
        <w:drawing>
          <wp:inline distT="0" distB="0" distL="0" distR="0">
            <wp:extent cx="2228850" cy="2064685"/>
            <wp:effectExtent l="0" t="0" r="0" b="0"/>
            <wp:docPr id="2" name="图片 2" descr="C:\Users\l00402317\AppData\Roaming\eSpace_Desktop\UserData\l00402317\imagefiles\613D2C6F-6754-4AAE-8896-A3B8F629BD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3D2C6F-6754-4AAE-8896-A3B8F629BD8B" descr="C:\Users\l00402317\AppData\Roaming\eSpace_Desktop\UserData\l00402317\imagefiles\613D2C6F-6754-4AAE-8896-A3B8F629BD8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6999" cy="2081497"/>
                    </a:xfrm>
                    <a:prstGeom prst="rect">
                      <a:avLst/>
                    </a:prstGeom>
                    <a:noFill/>
                    <a:ln>
                      <a:noFill/>
                    </a:ln>
                  </pic:spPr>
                </pic:pic>
              </a:graphicData>
            </a:graphic>
          </wp:inline>
        </w:drawing>
      </w:r>
    </w:p>
    <w:p w:rsidR="000F0417" w:rsidRDefault="000F0417" w:rsidP="000F0417">
      <w:pPr>
        <w:rPr>
          <w:lang w:val="en-US"/>
        </w:rPr>
      </w:pPr>
      <w:r>
        <w:rPr>
          <w:lang w:val="en-US"/>
        </w:rPr>
        <w:lastRenderedPageBreak/>
        <w:t>Assuming one PRB resource is reserved for CW, the emission mask starts from adjacent PRB</w:t>
      </w:r>
      <w:r w:rsidR="00C65B21">
        <w:rPr>
          <w:lang w:val="en-US"/>
        </w:rPr>
        <w:t xml:space="preserve">. The </w:t>
      </w:r>
      <w:proofErr w:type="spellStart"/>
      <w:r w:rsidR="00C65B21" w:rsidRPr="00F8619D">
        <w:rPr>
          <w:rFonts w:ascii="Arial" w:eastAsia="Times New Roman" w:hAnsi="Arial" w:cs="Arial"/>
          <w:b/>
          <w:sz w:val="18"/>
          <w:lang w:eastAsia="ja-JP"/>
        </w:rPr>
        <w:t>Δf</w:t>
      </w:r>
      <w:proofErr w:type="spellEnd"/>
      <w:r w:rsidR="00C65B21">
        <w:rPr>
          <w:lang w:val="en-US"/>
        </w:rPr>
        <w:t xml:space="preserve"> (</w:t>
      </w:r>
      <w:proofErr w:type="spellStart"/>
      <w:r w:rsidR="00C65B21">
        <w:rPr>
          <w:lang w:val="en-US"/>
        </w:rPr>
        <w:t>foffset</w:t>
      </w:r>
      <w:proofErr w:type="spellEnd"/>
      <w:r w:rsidR="00C65B21">
        <w:rPr>
          <w:lang w:val="en-US"/>
        </w:rPr>
        <w:t>) is defined from the center of the CW transmission</w:t>
      </w:r>
      <w:r>
        <w:rPr>
          <w:lang w:val="en-US"/>
        </w:rPr>
        <w:t xml:space="preserve">, </w:t>
      </w:r>
      <w:r w:rsidR="008F5C76">
        <w:rPr>
          <w:lang w:val="en-US"/>
        </w:rPr>
        <w:t>t</w:t>
      </w:r>
      <w:r w:rsidR="00C65B21">
        <w:rPr>
          <w:lang w:val="en-US"/>
        </w:rPr>
        <w:t xml:space="preserve">he </w:t>
      </w:r>
      <w:r w:rsidR="00C65B21" w:rsidRPr="002E1280">
        <w:rPr>
          <w:lang w:val="en-US"/>
        </w:rPr>
        <w:t>spectrum emission mask for CW n</w:t>
      </w:r>
      <w:r w:rsidR="00C65B21">
        <w:rPr>
          <w:lang w:val="en-US"/>
        </w:rPr>
        <w:t>ode is as defined in Table 2.2-4</w:t>
      </w:r>
      <w:r w:rsidR="00C65B21" w:rsidRPr="002E1280">
        <w:rPr>
          <w:lang w:val="en-US"/>
        </w:rPr>
        <w:t>.</w:t>
      </w:r>
      <w:r w:rsidR="008F5C76">
        <w:rPr>
          <w:lang w:val="en-US"/>
        </w:rPr>
        <w:t xml:space="preserve"> </w:t>
      </w:r>
      <w:r w:rsidR="00542DB5">
        <w:t>Equivalently, the ACLR for 1</w:t>
      </w:r>
      <w:r w:rsidR="00542DB5" w:rsidRPr="00542DB5">
        <w:rPr>
          <w:vertAlign w:val="superscript"/>
        </w:rPr>
        <w:t>st</w:t>
      </w:r>
      <w:r w:rsidR="00542DB5">
        <w:t xml:space="preserve"> adjacent PRB is </w:t>
      </w:r>
      <w:r w:rsidR="00866464">
        <w:t xml:space="preserve">40 </w:t>
      </w:r>
      <w:proofErr w:type="spellStart"/>
      <w:r w:rsidR="00866464">
        <w:t>dBc</w:t>
      </w:r>
      <w:proofErr w:type="spellEnd"/>
      <w:r w:rsidR="00866464">
        <w:t>, 2</w:t>
      </w:r>
      <w:r w:rsidR="00866464" w:rsidRPr="00866464">
        <w:rPr>
          <w:vertAlign w:val="superscript"/>
        </w:rPr>
        <w:t>nd</w:t>
      </w:r>
      <w:r w:rsidR="00866464">
        <w:t xml:space="preserve"> adjacent PRB is 45 </w:t>
      </w:r>
      <w:proofErr w:type="spellStart"/>
      <w:r w:rsidR="00866464">
        <w:t>dBc</w:t>
      </w:r>
      <w:proofErr w:type="spellEnd"/>
      <w:r w:rsidR="00866464">
        <w:t xml:space="preserve"> and others is 52 </w:t>
      </w:r>
      <w:proofErr w:type="spellStart"/>
      <w:r w:rsidR="00866464">
        <w:t>dBc</w:t>
      </w:r>
      <w:proofErr w:type="spellEnd"/>
      <w:r w:rsidR="00866464">
        <w:t>.</w:t>
      </w:r>
      <w:r w:rsidR="001C1383">
        <w:t xml:space="preserve"> </w:t>
      </w:r>
      <w:r w:rsidR="0076178B">
        <w:t>Alternatively defining it using ACLR approach with similar values is also ok.</w:t>
      </w:r>
    </w:p>
    <w:p w:rsidR="007B73B2" w:rsidRPr="000F0417" w:rsidRDefault="007B73B2" w:rsidP="007B73B2">
      <w:pPr>
        <w:rPr>
          <w:lang w:val="en-US"/>
        </w:rPr>
      </w:pPr>
    </w:p>
    <w:p w:rsidR="007B73B2" w:rsidRPr="00F8619D" w:rsidRDefault="007B73B2" w:rsidP="007B73B2">
      <w:pPr>
        <w:keepNext/>
        <w:keepLines/>
        <w:spacing w:before="60"/>
        <w:jc w:val="center"/>
        <w:rPr>
          <w:rFonts w:ascii="Arial" w:hAnsi="Arial"/>
          <w:b/>
        </w:rPr>
      </w:pPr>
      <w:r w:rsidRPr="00F8619D">
        <w:rPr>
          <w:rFonts w:ascii="Arial" w:hAnsi="Arial"/>
          <w:b/>
        </w:rPr>
        <w:t xml:space="preserve">Table </w:t>
      </w:r>
      <w:r w:rsidR="002415E7">
        <w:rPr>
          <w:rFonts w:ascii="Arial" w:eastAsia="Times New Roman" w:hAnsi="Arial"/>
          <w:b/>
          <w:lang w:eastAsia="en-GB"/>
        </w:rPr>
        <w:t>2.2-4</w:t>
      </w:r>
      <w:r>
        <w:rPr>
          <w:rFonts w:ascii="Arial" w:hAnsi="Arial"/>
          <w:b/>
        </w:rPr>
        <w:t xml:space="preserve">: CW node </w:t>
      </w:r>
      <w:r w:rsidRPr="00F8619D">
        <w:rPr>
          <w:rFonts w:ascii="Arial" w:hAnsi="Arial"/>
          <w:b/>
        </w:rPr>
        <w:t>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7B73B2" w:rsidRPr="00F8619D" w:rsidTr="00AC5A04">
        <w:trPr>
          <w:cantSplit/>
          <w:jc w:val="center"/>
        </w:trPr>
        <w:tc>
          <w:tcPr>
            <w:tcW w:w="1512" w:type="dxa"/>
          </w:tcPr>
          <w:p w:rsidR="007B73B2" w:rsidRPr="00F8619D" w:rsidRDefault="007B73B2" w:rsidP="00AC5A04">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1182" w:type="dxa"/>
          </w:tcPr>
          <w:p w:rsidR="007B73B2" w:rsidRPr="00F8619D" w:rsidRDefault="007B73B2" w:rsidP="00AC5A04">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417" w:type="dxa"/>
          </w:tcPr>
          <w:p w:rsidR="007B73B2" w:rsidRPr="00F8619D" w:rsidRDefault="007B73B2" w:rsidP="00AC5A04">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7B73B2" w:rsidRPr="00F8619D" w:rsidTr="00AC5A04">
        <w:trPr>
          <w:jc w:val="center"/>
        </w:trPr>
        <w:tc>
          <w:tcPr>
            <w:tcW w:w="1512" w:type="dxa"/>
          </w:tcPr>
          <w:p w:rsidR="007B73B2" w:rsidRDefault="007B73B2" w:rsidP="00AC5A04">
            <w:pPr>
              <w:keepNext/>
              <w:keepLines/>
              <w:spacing w:after="0"/>
              <w:jc w:val="center"/>
              <w:rPr>
                <w:rFonts w:ascii="Arial" w:hAnsi="Arial"/>
                <w:b/>
                <w:sz w:val="18"/>
              </w:rPr>
            </w:pPr>
            <w:r>
              <w:rPr>
                <w:rFonts w:ascii="Arial" w:hAnsi="Arial"/>
                <w:sz w:val="18"/>
                <w:lang w:eastAsia="x-none"/>
              </w:rPr>
              <w:sym w:font="Symbol" w:char="F0B1"/>
            </w:r>
            <w:r>
              <w:rPr>
                <w:rFonts w:ascii="Arial" w:hAnsi="Arial"/>
                <w:sz w:val="18"/>
                <w:lang w:eastAsia="x-none"/>
              </w:rPr>
              <w:t xml:space="preserve"> 0-90</w:t>
            </w:r>
          </w:p>
        </w:tc>
        <w:tc>
          <w:tcPr>
            <w:tcW w:w="1182" w:type="dxa"/>
          </w:tcPr>
          <w:p w:rsidR="007B73B2" w:rsidRPr="00F8619D" w:rsidRDefault="007B73B2" w:rsidP="00AC5A04">
            <w:pPr>
              <w:keepNext/>
              <w:keepLines/>
              <w:spacing w:after="0"/>
              <w:jc w:val="center"/>
              <w:rPr>
                <w:rFonts w:ascii="Arial" w:eastAsia="Times New Roman" w:hAnsi="Arial" w:cs="Arial"/>
                <w:sz w:val="18"/>
              </w:rPr>
            </w:pPr>
            <w:r>
              <w:rPr>
                <w:rFonts w:ascii="Arial" w:eastAsia="Times New Roman" w:hAnsi="Arial" w:cs="Arial"/>
                <w:sz w:val="18"/>
              </w:rPr>
              <w:t>N/A</w:t>
            </w:r>
          </w:p>
        </w:tc>
        <w:tc>
          <w:tcPr>
            <w:tcW w:w="1417" w:type="dxa"/>
          </w:tcPr>
          <w:p w:rsidR="007B73B2" w:rsidRPr="00F8619D" w:rsidRDefault="007B73B2" w:rsidP="00AC5A04">
            <w:pPr>
              <w:keepNext/>
              <w:keepLines/>
              <w:spacing w:after="0"/>
              <w:jc w:val="center"/>
              <w:rPr>
                <w:rFonts w:ascii="Arial" w:eastAsia="Times New Roman" w:hAnsi="Arial" w:cs="Arial"/>
                <w:sz w:val="18"/>
                <w:lang w:eastAsia="ja-JP"/>
              </w:rPr>
            </w:pPr>
          </w:p>
        </w:tc>
      </w:tr>
      <w:tr w:rsidR="007B73B2" w:rsidRPr="00F8619D" w:rsidTr="00AC5A04">
        <w:trPr>
          <w:jc w:val="center"/>
        </w:trPr>
        <w:tc>
          <w:tcPr>
            <w:tcW w:w="1512" w:type="dxa"/>
          </w:tcPr>
          <w:p w:rsidR="007B73B2" w:rsidRDefault="007B73B2" w:rsidP="00AC5A04">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90-270</w:t>
            </w:r>
          </w:p>
        </w:tc>
        <w:tc>
          <w:tcPr>
            <w:tcW w:w="1182" w:type="dxa"/>
          </w:tcPr>
          <w:p w:rsidR="007B73B2" w:rsidRPr="00F8619D" w:rsidRDefault="007B73B2" w:rsidP="00AC5A04">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15</w:t>
            </w:r>
          </w:p>
        </w:tc>
        <w:tc>
          <w:tcPr>
            <w:tcW w:w="1417" w:type="dxa"/>
          </w:tcPr>
          <w:p w:rsidR="007B73B2" w:rsidRPr="00F8619D" w:rsidRDefault="007B73B2" w:rsidP="00AC5A04">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7B73B2" w:rsidRPr="00F8619D" w:rsidTr="00AC5A04">
        <w:trPr>
          <w:jc w:val="center"/>
        </w:trPr>
        <w:tc>
          <w:tcPr>
            <w:tcW w:w="1512" w:type="dxa"/>
          </w:tcPr>
          <w:p w:rsidR="007B73B2" w:rsidRDefault="007B73B2" w:rsidP="00AC5A04">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270-450</w:t>
            </w:r>
          </w:p>
        </w:tc>
        <w:tc>
          <w:tcPr>
            <w:tcW w:w="1182" w:type="dxa"/>
          </w:tcPr>
          <w:p w:rsidR="007B73B2" w:rsidRPr="00F8619D" w:rsidRDefault="007B73B2" w:rsidP="00AC5A04">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20</w:t>
            </w:r>
          </w:p>
        </w:tc>
        <w:tc>
          <w:tcPr>
            <w:tcW w:w="1417" w:type="dxa"/>
          </w:tcPr>
          <w:p w:rsidR="007B73B2" w:rsidRPr="00F8619D" w:rsidRDefault="007B73B2" w:rsidP="00AC5A04">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7B73B2" w:rsidRPr="00F8619D" w:rsidTr="00AC5A04">
        <w:trPr>
          <w:jc w:val="center"/>
        </w:trPr>
        <w:tc>
          <w:tcPr>
            <w:tcW w:w="1512" w:type="dxa"/>
          </w:tcPr>
          <w:p w:rsidR="007B73B2" w:rsidRPr="002E1280" w:rsidRDefault="007B73B2" w:rsidP="00AC5A04">
            <w:pPr>
              <w:keepNext/>
              <w:keepLines/>
              <w:spacing w:after="0"/>
              <w:jc w:val="center"/>
              <w:rPr>
                <w:rFonts w:ascii="Arial" w:hAnsi="Arial"/>
                <w:sz w:val="18"/>
                <w:lang w:eastAsia="x-none"/>
              </w:rPr>
            </w:pPr>
            <w:r w:rsidRPr="002E1280">
              <w:rPr>
                <w:rFonts w:ascii="Arial" w:hAnsi="Arial"/>
                <w:sz w:val="18"/>
                <w:lang w:eastAsia="x-none"/>
              </w:rPr>
              <w:sym w:font="Symbol" w:char="F0B1"/>
            </w:r>
            <w:r w:rsidRPr="002E1280">
              <w:rPr>
                <w:rFonts w:ascii="Arial" w:hAnsi="Arial"/>
                <w:sz w:val="18"/>
                <w:lang w:eastAsia="x-none"/>
              </w:rPr>
              <w:t xml:space="preserve"> 450-</w:t>
            </w:r>
            <w:r w:rsidR="004A61DF">
              <w:rPr>
                <w:rFonts w:cs="v5.0.0"/>
              </w:rPr>
              <w:t xml:space="preserve"> </w:t>
            </w:r>
            <w:r w:rsidR="004A61DF">
              <w:rPr>
                <w:rFonts w:cs="v5.0.0"/>
              </w:rPr>
              <w:sym w:font="Symbol" w:char="F044"/>
            </w:r>
            <w:proofErr w:type="spellStart"/>
            <w:r w:rsidR="004A61DF">
              <w:rPr>
                <w:rFonts w:cs="v5.0.0"/>
              </w:rPr>
              <w:t>f</w:t>
            </w:r>
            <w:r w:rsidR="004A61DF">
              <w:rPr>
                <w:rFonts w:cs="v5.0.0"/>
                <w:vertAlign w:val="subscript"/>
              </w:rPr>
              <w:t>max</w:t>
            </w:r>
            <w:proofErr w:type="spellEnd"/>
          </w:p>
        </w:tc>
        <w:tc>
          <w:tcPr>
            <w:tcW w:w="1182" w:type="dxa"/>
          </w:tcPr>
          <w:p w:rsidR="007B73B2" w:rsidRPr="002E1280" w:rsidRDefault="007B73B2" w:rsidP="00AC5A04">
            <w:pPr>
              <w:keepNext/>
              <w:keepLines/>
              <w:spacing w:after="0"/>
              <w:jc w:val="center"/>
              <w:rPr>
                <w:rFonts w:ascii="Arial" w:hAnsi="Arial"/>
                <w:sz w:val="18"/>
                <w:lang w:eastAsia="x-none"/>
              </w:rPr>
            </w:pPr>
            <w:r w:rsidRPr="002E1280">
              <w:rPr>
                <w:rFonts w:ascii="Arial" w:hAnsi="Arial" w:hint="eastAsia"/>
                <w:sz w:val="18"/>
                <w:lang w:eastAsia="x-none"/>
              </w:rPr>
              <w:t>-</w:t>
            </w:r>
            <w:r w:rsidRPr="002E1280">
              <w:rPr>
                <w:rFonts w:ascii="Arial" w:hAnsi="Arial"/>
                <w:sz w:val="18"/>
                <w:lang w:eastAsia="x-none"/>
              </w:rPr>
              <w:t>27</w:t>
            </w:r>
          </w:p>
        </w:tc>
        <w:tc>
          <w:tcPr>
            <w:tcW w:w="1417" w:type="dxa"/>
          </w:tcPr>
          <w:p w:rsidR="007B73B2" w:rsidRPr="002E1280" w:rsidRDefault="007B73B2" w:rsidP="00AC5A04">
            <w:pPr>
              <w:keepNext/>
              <w:keepLines/>
              <w:spacing w:after="0"/>
              <w:jc w:val="center"/>
              <w:rPr>
                <w:rFonts w:ascii="Arial" w:hAnsi="Arial"/>
                <w:sz w:val="18"/>
                <w:lang w:eastAsia="x-none"/>
              </w:rPr>
            </w:pPr>
            <w:r w:rsidRPr="002E1280">
              <w:rPr>
                <w:rFonts w:ascii="Arial" w:hAnsi="Arial"/>
                <w:sz w:val="18"/>
                <w:lang w:eastAsia="x-none"/>
              </w:rPr>
              <w:t>30 kHz</w:t>
            </w:r>
          </w:p>
        </w:tc>
      </w:tr>
    </w:tbl>
    <w:p w:rsidR="007B73B2" w:rsidRDefault="007B73B2" w:rsidP="00F8619D">
      <w:pPr>
        <w:rPr>
          <w:rFonts w:eastAsia="Times New Roman"/>
          <w:lang w:val="en-US" w:eastAsia="en-GB"/>
        </w:rPr>
      </w:pPr>
    </w:p>
    <w:p w:rsidR="006F486E" w:rsidRDefault="002415E7" w:rsidP="00F8619D">
      <w:pPr>
        <w:rPr>
          <w:b/>
          <w:lang w:val="en-US"/>
        </w:rPr>
      </w:pPr>
      <w:r w:rsidRPr="00482457">
        <w:rPr>
          <w:rFonts w:hint="eastAsia"/>
          <w:b/>
          <w:lang w:val="en-US"/>
        </w:rPr>
        <w:t>P</w:t>
      </w:r>
      <w:r>
        <w:rPr>
          <w:b/>
          <w:lang w:val="en-US"/>
        </w:rPr>
        <w:t>roposal 3</w:t>
      </w:r>
      <w:r w:rsidRPr="00482457">
        <w:rPr>
          <w:b/>
          <w:lang w:val="en-US"/>
        </w:rPr>
        <w:t>:</w:t>
      </w:r>
      <w:r>
        <w:rPr>
          <w:b/>
          <w:lang w:val="en-US"/>
        </w:rPr>
        <w:t xml:space="preserve"> </w:t>
      </w:r>
      <w:r w:rsidRPr="002415E7">
        <w:rPr>
          <w:b/>
          <w:lang w:val="en-US"/>
        </w:rPr>
        <w:t>The spectrum emission mask of the CW node applies to frequencies (</w:t>
      </w:r>
      <w:proofErr w:type="spellStart"/>
      <w:r w:rsidRPr="002415E7">
        <w:rPr>
          <w:b/>
          <w:lang w:val="en-US"/>
        </w:rPr>
        <w:t>Δf</w:t>
      </w:r>
      <w:proofErr w:type="spellEnd"/>
      <w:r w:rsidRPr="002415E7">
        <w:rPr>
          <w:b/>
          <w:lang w:val="en-US"/>
        </w:rPr>
        <w:t>) starting from the assigned transmission frequency. The spectrum emission mask for CW node is defined as in Table 2.2-4.</w:t>
      </w:r>
    </w:p>
    <w:p w:rsidR="002415E7" w:rsidRPr="002415E7" w:rsidRDefault="002415E7" w:rsidP="00F8619D">
      <w:pPr>
        <w:rPr>
          <w:rFonts w:eastAsia="Times New Roman"/>
          <w:b/>
          <w:lang w:val="en-US" w:eastAsia="en-GB"/>
        </w:rPr>
      </w:pPr>
      <w:r w:rsidRPr="002415E7">
        <w:rPr>
          <w:rFonts w:hint="eastAsia"/>
          <w:b/>
          <w:u w:val="single"/>
          <w:lang w:val="en-US"/>
        </w:rPr>
        <w:t>S</w:t>
      </w:r>
      <w:r w:rsidRPr="002415E7">
        <w:rPr>
          <w:b/>
          <w:u w:val="single"/>
          <w:lang w:val="en-US"/>
        </w:rPr>
        <w:t>purious emissions</w:t>
      </w:r>
    </w:p>
    <w:p w:rsidR="002415E7" w:rsidRDefault="002415E7" w:rsidP="002415E7">
      <w:pPr>
        <w:spacing w:after="0"/>
        <w:textAlignment w:val="auto"/>
        <w:rPr>
          <w:rFonts w:eastAsia="MS Mincho"/>
          <w:sz w:val="22"/>
          <w:szCs w:val="24"/>
          <w:lang w:eastAsia="en-US"/>
        </w:rPr>
      </w:pPr>
      <w:r>
        <w:t xml:space="preserve">Referring to boundary definition of BS, the spectrum emission mask for CW are defined from </w:t>
      </w:r>
      <w:r w:rsidRPr="004A61DF">
        <w:t>10 MHz</w:t>
      </w:r>
      <w:r>
        <w:t xml:space="preserve"> below the lowest frequency of the supported uplink </w:t>
      </w:r>
      <w:r w:rsidRPr="004A61DF">
        <w:t>operating band</w:t>
      </w:r>
      <w:r>
        <w:t xml:space="preserve"> up to </w:t>
      </w:r>
      <w:r w:rsidRPr="004A61DF">
        <w:t>10 MHz</w:t>
      </w:r>
      <w:r>
        <w:t xml:space="preserve"> above the highest frequency of the supported uplink </w:t>
      </w:r>
      <w:r w:rsidRPr="004A61DF">
        <w:t>operating band</w:t>
      </w:r>
      <w:r>
        <w:t>.</w:t>
      </w:r>
    </w:p>
    <w:p w:rsidR="002415E7" w:rsidRPr="007B73B2" w:rsidRDefault="002415E7" w:rsidP="002415E7">
      <w:pPr>
        <w:rPr>
          <w:rFonts w:eastAsia="Times New Roman"/>
          <w:lang w:val="en-US" w:eastAsia="en-GB"/>
        </w:rPr>
      </w:pPr>
      <w:r w:rsidRPr="002415E7">
        <w:rPr>
          <w:rFonts w:eastAsiaTheme="minorEastAsia" w:hint="eastAsia"/>
          <w:b/>
          <w:sz w:val="22"/>
          <w:szCs w:val="24"/>
        </w:rPr>
        <w:t>Proposal</w:t>
      </w:r>
      <w:r>
        <w:rPr>
          <w:rFonts w:eastAsiaTheme="minorEastAsia"/>
          <w:b/>
          <w:sz w:val="22"/>
          <w:szCs w:val="24"/>
        </w:rPr>
        <w:t xml:space="preserve"> 4</w:t>
      </w:r>
      <w:r w:rsidRPr="002415E7">
        <w:rPr>
          <w:rFonts w:eastAsiaTheme="minorEastAsia"/>
          <w:b/>
          <w:sz w:val="22"/>
          <w:szCs w:val="24"/>
        </w:rPr>
        <w:t>：</w:t>
      </w:r>
      <w:r w:rsidRPr="002415E7">
        <w:rPr>
          <w:rFonts w:eastAsiaTheme="minorEastAsia" w:hint="eastAsia"/>
          <w:b/>
          <w:sz w:val="22"/>
          <w:szCs w:val="24"/>
        </w:rPr>
        <w:t>T</w:t>
      </w:r>
      <w:r w:rsidRPr="002415E7">
        <w:rPr>
          <w:rFonts w:eastAsia="MS Mincho"/>
          <w:b/>
          <w:sz w:val="22"/>
          <w:szCs w:val="24"/>
        </w:rPr>
        <w:t xml:space="preserve">he boundary between spectrum emission mask domain and spurious emission domain for CW node is specified as </w:t>
      </w:r>
      <w:r w:rsidRPr="002415E7">
        <w:rPr>
          <w:rFonts w:ascii="Symbol" w:eastAsia="MS Mincho" w:hAnsi="Symbol"/>
          <w:b/>
          <w:bCs/>
          <w:color w:val="000000"/>
          <w:sz w:val="22"/>
          <w:szCs w:val="24"/>
        </w:rPr>
        <w:t></w:t>
      </w:r>
      <w:r w:rsidRPr="002415E7">
        <w:rPr>
          <w:rFonts w:eastAsia="MS Mincho"/>
          <w:b/>
          <w:bCs/>
          <w:color w:val="000000"/>
          <w:sz w:val="22"/>
          <w:szCs w:val="24"/>
        </w:rPr>
        <w:t>F</w:t>
      </w:r>
      <w:r w:rsidRPr="002415E7">
        <w:rPr>
          <w:rFonts w:eastAsia="MS Mincho"/>
          <w:b/>
          <w:bCs/>
          <w:color w:val="000000"/>
          <w:sz w:val="22"/>
          <w:szCs w:val="24"/>
          <w:vertAlign w:val="subscript"/>
        </w:rPr>
        <w:t xml:space="preserve"> </w:t>
      </w:r>
      <w:r w:rsidRPr="002415E7">
        <w:rPr>
          <w:rFonts w:eastAsia="MS Mincho"/>
          <w:b/>
          <w:sz w:val="22"/>
          <w:szCs w:val="24"/>
        </w:rPr>
        <w:t>= 10 MHz</w:t>
      </w:r>
    </w:p>
    <w:p w:rsidR="006771F0" w:rsidRPr="006771F0" w:rsidRDefault="002415E7" w:rsidP="0008623A">
      <w:pPr>
        <w:rPr>
          <w:rFonts w:eastAsia="MS Mincho"/>
          <w:sz w:val="22"/>
          <w:szCs w:val="24"/>
          <w:lang w:eastAsia="en-US"/>
        </w:rPr>
      </w:pPr>
      <w:r>
        <w:rPr>
          <w:lang w:val="en-US"/>
        </w:rPr>
        <w:t xml:space="preserve">At last meeting, it was agreed that </w:t>
      </w:r>
      <w:r w:rsidRPr="004D498B">
        <w:rPr>
          <w:rFonts w:eastAsiaTheme="minorEastAsia"/>
        </w:rPr>
        <w:t xml:space="preserve">NR spurious emission requirement can be considered as baseline for R19 </w:t>
      </w:r>
      <w:proofErr w:type="spellStart"/>
      <w:r w:rsidRPr="004D498B">
        <w:rPr>
          <w:rFonts w:eastAsiaTheme="minorEastAsia"/>
        </w:rPr>
        <w:t>AIoT</w:t>
      </w:r>
      <w:proofErr w:type="spellEnd"/>
      <w:r w:rsidRPr="004D498B">
        <w:rPr>
          <w:rFonts w:eastAsiaTheme="minorEastAsia"/>
        </w:rPr>
        <w:t xml:space="preserve"> CW node</w:t>
      </w:r>
      <w:r>
        <w:t>. If proposal 3 is agreed, t</w:t>
      </w:r>
      <w:r w:rsidR="0008623A">
        <w:t xml:space="preserve">he spurious emission limits shall apply from 9 kHz to 12.75 GHz, excluding the frequency range from 10 MHz below the lowest frequency of the supported uplink </w:t>
      </w:r>
      <w:r w:rsidR="0008623A">
        <w:rPr>
          <w:i/>
        </w:rPr>
        <w:t>operating band</w:t>
      </w:r>
      <w:r w:rsidR="0008623A">
        <w:t xml:space="preserve">, up to </w:t>
      </w:r>
      <w:r w:rsidR="0008623A">
        <w:rPr>
          <w:rFonts w:cs="v5.0.0"/>
        </w:rPr>
        <w:t>10 MHz</w:t>
      </w:r>
      <w:r w:rsidR="0008623A">
        <w:t xml:space="preserve"> above the highest frequency of the supported uplink </w:t>
      </w:r>
      <w:r w:rsidR="0008623A">
        <w:rPr>
          <w:i/>
        </w:rPr>
        <w:t>operating band</w:t>
      </w:r>
      <w:r w:rsidR="006771F0" w:rsidRPr="006771F0">
        <w:rPr>
          <w:rFonts w:eastAsia="MS Mincho"/>
          <w:sz w:val="22"/>
          <w:szCs w:val="24"/>
          <w:lang w:eastAsia="en-US"/>
        </w:rPr>
        <w:t>. Spurious emission limits are given in ITU recommendation ITU-R M.1581</w:t>
      </w:r>
      <w:r w:rsidR="006771F0">
        <w:rPr>
          <w:rFonts w:eastAsia="MS Mincho"/>
          <w:sz w:val="22"/>
          <w:szCs w:val="24"/>
          <w:lang w:eastAsia="en-US"/>
        </w:rPr>
        <w:t xml:space="preserve"> and are captured in Table</w:t>
      </w:r>
      <w:r w:rsidR="00D55F94">
        <w:rPr>
          <w:rFonts w:eastAsia="MS Mincho"/>
          <w:sz w:val="22"/>
          <w:szCs w:val="24"/>
          <w:lang w:eastAsia="en-US"/>
        </w:rPr>
        <w:t xml:space="preserve"> 2.2-</w:t>
      </w:r>
      <w:r>
        <w:rPr>
          <w:rFonts w:eastAsia="MS Mincho"/>
          <w:sz w:val="22"/>
          <w:szCs w:val="24"/>
          <w:lang w:eastAsia="en-US"/>
        </w:rPr>
        <w:t>5</w:t>
      </w:r>
      <w:r w:rsidR="0008623A">
        <w:rPr>
          <w:rFonts w:eastAsia="MS Mincho"/>
          <w:sz w:val="22"/>
          <w:szCs w:val="24"/>
          <w:lang w:eastAsia="en-US"/>
        </w:rPr>
        <w:t>.</w:t>
      </w:r>
    </w:p>
    <w:p w:rsidR="006771F0" w:rsidRPr="006771F0" w:rsidRDefault="006771F0" w:rsidP="006771F0">
      <w:pPr>
        <w:spacing w:after="0"/>
        <w:textAlignment w:val="auto"/>
        <w:rPr>
          <w:rFonts w:eastAsia="MS Mincho"/>
          <w:sz w:val="22"/>
          <w:szCs w:val="24"/>
          <w:lang w:eastAsia="en-US"/>
        </w:rPr>
      </w:pPr>
    </w:p>
    <w:p w:rsidR="006771F0" w:rsidRPr="006771F0" w:rsidRDefault="006771F0" w:rsidP="006771F0">
      <w:pPr>
        <w:keepNext/>
        <w:keepLines/>
        <w:spacing w:before="60"/>
        <w:jc w:val="center"/>
        <w:textAlignment w:val="auto"/>
        <w:rPr>
          <w:rFonts w:ascii="Arial" w:eastAsia="Times New Roman" w:hAnsi="Arial" w:cs="Arial"/>
          <w:b/>
          <w:bCs/>
          <w:lang w:eastAsia="en-US"/>
        </w:rPr>
      </w:pPr>
      <w:r>
        <w:rPr>
          <w:rFonts w:ascii="Arial" w:eastAsia="Times New Roman" w:hAnsi="Arial" w:cs="Arial"/>
          <w:b/>
          <w:bCs/>
          <w:lang w:eastAsia="en-US"/>
        </w:rPr>
        <w:t xml:space="preserve">Table </w:t>
      </w:r>
      <w:r w:rsidR="00D55F94">
        <w:rPr>
          <w:rFonts w:ascii="Arial" w:eastAsia="Times New Roman" w:hAnsi="Arial" w:cs="Arial"/>
          <w:b/>
          <w:bCs/>
          <w:lang w:eastAsia="en-US"/>
        </w:rPr>
        <w:t>2.2</w:t>
      </w:r>
      <w:r w:rsidRPr="006771F0">
        <w:rPr>
          <w:rFonts w:ascii="Arial" w:eastAsia="Times New Roman" w:hAnsi="Arial" w:cs="Arial"/>
          <w:b/>
          <w:bCs/>
          <w:lang w:eastAsia="en-US"/>
        </w:rPr>
        <w:t>-</w:t>
      </w:r>
      <w:r w:rsidR="002415E7">
        <w:rPr>
          <w:rFonts w:ascii="Arial" w:eastAsia="Times New Roman" w:hAnsi="Arial" w:cs="Arial"/>
          <w:b/>
          <w:bCs/>
          <w:lang w:eastAsia="en-US"/>
        </w:rPr>
        <w:t>5</w:t>
      </w:r>
      <w:r w:rsidRPr="006771F0">
        <w:rPr>
          <w:rFonts w:ascii="Arial" w:eastAsia="Times New Roman" w:hAnsi="Arial" w:cs="Arial"/>
          <w:b/>
          <w:bCs/>
          <w:lang w:eastAsia="en-US"/>
        </w:rPr>
        <w:t xml:space="preserve">: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cs="v5.0.0"/>
                <w:b/>
                <w:sz w:val="18"/>
                <w:lang w:eastAsia="x-none"/>
              </w:rPr>
            </w:pPr>
            <w:smartTag w:uri="urn:schemas-microsoft-com:office:smarttags" w:element="place">
              <w:smartTag w:uri="urn:schemas-microsoft-com:office:smarttags" w:element="PlaceName">
                <w:r w:rsidRPr="006771F0">
                  <w:rPr>
                    <w:rFonts w:ascii="Arial" w:eastAsia="Times New Roman" w:hAnsi="Arial"/>
                    <w:b/>
                    <w:sz w:val="18"/>
                    <w:lang w:eastAsia="x-none"/>
                  </w:rPr>
                  <w:t>Frequency</w:t>
                </w:r>
              </w:smartTag>
              <w:r w:rsidRPr="006771F0">
                <w:rPr>
                  <w:rFonts w:ascii="Arial" w:eastAsia="Times New Roman" w:hAnsi="Arial"/>
                  <w:b/>
                  <w:sz w:val="18"/>
                  <w:lang w:eastAsia="x-none"/>
                </w:rPr>
                <w:t xml:space="preserve"> </w:t>
              </w:r>
              <w:smartTag w:uri="urn:schemas-microsoft-com:office:smarttags" w:element="PlaceType">
                <w:r w:rsidRPr="006771F0">
                  <w:rPr>
                    <w:rFonts w:ascii="Arial" w:eastAsia="Times New Roman" w:hAnsi="Arial"/>
                    <w:b/>
                    <w:sz w:val="18"/>
                    <w:lang w:eastAsia="x-none"/>
                  </w:rPr>
                  <w:t>Range</w:t>
                </w:r>
              </w:smartTag>
            </w:smartTag>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cs="v5.0.0"/>
                <w:b/>
                <w:sz w:val="18"/>
                <w:lang w:eastAsia="x-none"/>
              </w:rPr>
            </w:pPr>
            <w:r w:rsidRPr="006771F0">
              <w:rPr>
                <w:rFonts w:ascii="Arial" w:eastAsia="Times New Roman" w:hAnsi="Arial"/>
                <w:b/>
                <w:sz w:val="18"/>
                <w:lang w:eastAsia="x-none"/>
              </w:rPr>
              <w:t>Maximum Level</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cs="v5.0.0"/>
                <w:b/>
                <w:sz w:val="18"/>
                <w:lang w:eastAsia="x-none"/>
              </w:rPr>
            </w:pPr>
            <w:r w:rsidRPr="006771F0">
              <w:rPr>
                <w:rFonts w:ascii="Arial" w:eastAsia="Times New Roman" w:hAnsi="Arial"/>
                <w:b/>
                <w:sz w:val="18"/>
                <w:lang w:eastAsia="x-none"/>
              </w:rPr>
              <w:t>Measurement bandwidth</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9 kHz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 kHz </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150 kHz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10 kHz </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30 MHz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100 kHz</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 GHz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-30 dBm</w:t>
            </w:r>
          </w:p>
        </w:tc>
        <w:tc>
          <w:tcPr>
            <w:tcW w:w="2262" w:type="dxa"/>
            <w:tcBorders>
              <w:top w:val="single" w:sz="4" w:space="0" w:color="auto"/>
              <w:left w:val="single" w:sz="4" w:space="0" w:color="auto"/>
              <w:bottom w:val="single" w:sz="4" w:space="0" w:color="auto"/>
              <w:right w:val="single" w:sz="4" w:space="0" w:color="auto"/>
            </w:tcBorders>
            <w:hideMark/>
          </w:tcPr>
          <w:p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1 MHz</w:t>
            </w:r>
          </w:p>
        </w:tc>
      </w:tr>
      <w:tr w:rsidR="006771F0" w:rsidRPr="006771F0" w:rsidTr="006771F0">
        <w:tc>
          <w:tcPr>
            <w:tcW w:w="2152" w:type="dxa"/>
            <w:tcBorders>
              <w:top w:val="single" w:sz="4" w:space="0" w:color="auto"/>
              <w:left w:val="single" w:sz="4" w:space="0" w:color="auto"/>
              <w:bottom w:val="single" w:sz="4" w:space="0" w:color="auto"/>
              <w:right w:val="single" w:sz="4" w:space="0" w:color="auto"/>
            </w:tcBorders>
            <w:vAlign w:val="center"/>
            <w:hideMark/>
          </w:tcPr>
          <w:p w:rsidR="006771F0" w:rsidRPr="006771F0" w:rsidRDefault="006771F0" w:rsidP="006771F0">
            <w:pPr>
              <w:keepNext/>
              <w:keepLines/>
              <w:spacing w:after="0"/>
              <w:jc w:val="center"/>
              <w:textAlignment w:val="auto"/>
              <w:rPr>
                <w:rFonts w:ascii="Arial" w:eastAsia="Times New Roman" w:hAnsi="Arial"/>
                <w:sz w:val="18"/>
                <w:lang w:eastAsia="en-US"/>
              </w:rPr>
            </w:pPr>
            <w:r w:rsidRPr="006771F0">
              <w:rPr>
                <w:rFonts w:ascii="Arial" w:eastAsia="Times New Roman" w:hAnsi="Arial" w:cs="Arial"/>
                <w:sz w:val="18"/>
                <w:lang w:eastAsia="en-US"/>
              </w:rPr>
              <w:t>12.75 GHz ≤ f &lt; 5</w:t>
            </w:r>
            <w:r w:rsidRPr="006771F0">
              <w:rPr>
                <w:rFonts w:ascii="Arial" w:eastAsia="Times New Roman" w:hAnsi="Arial" w:cs="Arial"/>
                <w:sz w:val="18"/>
                <w:vertAlign w:val="superscript"/>
                <w:lang w:eastAsia="en-US"/>
              </w:rPr>
              <w:t>th</w:t>
            </w:r>
            <w:r w:rsidRPr="006771F0">
              <w:rPr>
                <w:rFonts w:ascii="Arial" w:eastAsia="Times New Roman" w:hAnsi="Arial" w:cs="Arial"/>
                <w:sz w:val="18"/>
                <w:lang w:eastAsia="en-US"/>
              </w:rP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rsidR="006771F0" w:rsidRPr="006771F0" w:rsidRDefault="006771F0" w:rsidP="006771F0">
            <w:pPr>
              <w:keepNext/>
              <w:keepLines/>
              <w:spacing w:after="0"/>
              <w:jc w:val="center"/>
              <w:textAlignment w:val="auto"/>
              <w:rPr>
                <w:rFonts w:ascii="Arial" w:eastAsia="Times New Roman" w:hAnsi="Arial" w:cs="Arial"/>
                <w:sz w:val="18"/>
                <w:lang w:eastAsia="en-US"/>
              </w:rPr>
            </w:pPr>
            <w:r w:rsidRPr="006771F0">
              <w:rPr>
                <w:rFonts w:ascii="Arial" w:eastAsia="Times New Roman" w:hAnsi="Arial" w:cs="Arial"/>
                <w:sz w:val="18"/>
                <w:lang w:eastAsia="en-US"/>
              </w:rPr>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rsidR="006771F0" w:rsidRPr="006771F0" w:rsidRDefault="006771F0" w:rsidP="006771F0">
            <w:pPr>
              <w:keepNext/>
              <w:keepLines/>
              <w:spacing w:after="0"/>
              <w:jc w:val="center"/>
              <w:textAlignment w:val="auto"/>
              <w:rPr>
                <w:rFonts w:ascii="Arial" w:eastAsia="Times New Roman" w:hAnsi="Arial" w:cs="Arial"/>
                <w:sz w:val="18"/>
                <w:lang w:eastAsia="en-US"/>
              </w:rPr>
            </w:pPr>
            <w:r w:rsidRPr="006771F0">
              <w:rPr>
                <w:rFonts w:ascii="Arial" w:eastAsia="Times New Roman" w:hAnsi="Arial" w:cs="Arial"/>
                <w:sz w:val="18"/>
                <w:lang w:eastAsia="en-US"/>
              </w:rPr>
              <w:t>1 MHz</w:t>
            </w:r>
          </w:p>
        </w:tc>
      </w:tr>
    </w:tbl>
    <w:p w:rsidR="006771F0" w:rsidRDefault="006771F0" w:rsidP="006771F0">
      <w:pPr>
        <w:spacing w:after="0"/>
        <w:textAlignment w:val="auto"/>
        <w:rPr>
          <w:rFonts w:eastAsia="MS Mincho"/>
          <w:sz w:val="22"/>
          <w:szCs w:val="24"/>
          <w:lang w:eastAsia="en-US"/>
        </w:rPr>
      </w:pPr>
    </w:p>
    <w:p w:rsidR="006771F0" w:rsidRDefault="006771F0" w:rsidP="006771F0">
      <w:pPr>
        <w:spacing w:after="0"/>
        <w:textAlignment w:val="auto"/>
        <w:rPr>
          <w:rFonts w:eastAsiaTheme="minorEastAsia"/>
          <w:sz w:val="22"/>
          <w:szCs w:val="24"/>
        </w:rPr>
      </w:pPr>
    </w:p>
    <w:p w:rsidR="006771F0" w:rsidRDefault="006771F0" w:rsidP="006771F0">
      <w:pPr>
        <w:spacing w:after="0"/>
        <w:textAlignment w:val="auto"/>
        <w:rPr>
          <w:rFonts w:eastAsiaTheme="minorEastAsia"/>
          <w:sz w:val="22"/>
          <w:szCs w:val="24"/>
        </w:rPr>
      </w:pPr>
    </w:p>
    <w:p w:rsidR="00C67487" w:rsidRDefault="00C67487" w:rsidP="006771F0">
      <w:pPr>
        <w:spacing w:after="0"/>
        <w:textAlignment w:val="auto"/>
        <w:rPr>
          <w:rFonts w:eastAsiaTheme="minorEastAsia"/>
          <w:b/>
          <w:sz w:val="22"/>
          <w:szCs w:val="24"/>
        </w:rPr>
      </w:pPr>
      <w:r w:rsidRPr="002415E7">
        <w:rPr>
          <w:rFonts w:eastAsiaTheme="minorEastAsia"/>
          <w:b/>
          <w:sz w:val="22"/>
          <w:szCs w:val="24"/>
        </w:rPr>
        <w:t xml:space="preserve">Proposal </w:t>
      </w:r>
      <w:r w:rsidR="00BF7120" w:rsidRPr="002415E7">
        <w:rPr>
          <w:rFonts w:eastAsiaTheme="minorEastAsia"/>
          <w:b/>
          <w:sz w:val="22"/>
          <w:szCs w:val="24"/>
        </w:rPr>
        <w:t>5</w:t>
      </w:r>
      <w:r w:rsidR="00D55F94" w:rsidRPr="002415E7">
        <w:rPr>
          <w:rFonts w:eastAsiaTheme="minorEastAsia"/>
          <w:b/>
          <w:sz w:val="22"/>
          <w:szCs w:val="24"/>
        </w:rPr>
        <w:t xml:space="preserve">: </w:t>
      </w:r>
      <w:r w:rsidRPr="002415E7">
        <w:rPr>
          <w:rFonts w:eastAsiaTheme="minorEastAsia"/>
          <w:b/>
          <w:sz w:val="22"/>
          <w:szCs w:val="24"/>
        </w:rPr>
        <w:t>Spurious emissions limits</w:t>
      </w:r>
      <w:r w:rsidR="002415E7" w:rsidRPr="002415E7">
        <w:rPr>
          <w:rFonts w:eastAsiaTheme="minorEastAsia"/>
          <w:b/>
          <w:sz w:val="22"/>
          <w:szCs w:val="24"/>
        </w:rPr>
        <w:t xml:space="preserve"> is defined as in Table 2.2-5</w:t>
      </w:r>
    </w:p>
    <w:p w:rsidR="002415E7" w:rsidRPr="002415E7" w:rsidRDefault="002415E7" w:rsidP="006771F0">
      <w:pPr>
        <w:spacing w:after="0"/>
        <w:textAlignment w:val="auto"/>
        <w:rPr>
          <w:rFonts w:eastAsiaTheme="minorEastAsia"/>
          <w:b/>
          <w:sz w:val="22"/>
          <w:szCs w:val="24"/>
        </w:rPr>
      </w:pPr>
    </w:p>
    <w:p w:rsidR="006771F0" w:rsidRDefault="002415E7" w:rsidP="002415E7">
      <w:pPr>
        <w:rPr>
          <w:rFonts w:eastAsiaTheme="minorEastAsia"/>
          <w:sz w:val="22"/>
          <w:szCs w:val="24"/>
        </w:rPr>
      </w:pPr>
      <w:r w:rsidRPr="002415E7">
        <w:rPr>
          <w:rFonts w:hint="eastAsia"/>
          <w:b/>
          <w:u w:val="single"/>
          <w:lang w:val="en-US"/>
        </w:rPr>
        <w:t>I</w:t>
      </w:r>
      <w:r w:rsidRPr="002415E7">
        <w:rPr>
          <w:b/>
          <w:u w:val="single"/>
          <w:lang w:val="en-US"/>
        </w:rPr>
        <w:t>ntermodulation</w:t>
      </w:r>
    </w:p>
    <w:p w:rsidR="00010A65" w:rsidRDefault="00010A65" w:rsidP="006771F0">
      <w:pPr>
        <w:spacing w:after="0"/>
        <w:textAlignment w:val="auto"/>
        <w:rPr>
          <w:lang w:val="en-US"/>
        </w:rPr>
      </w:pPr>
      <w:r>
        <w:rPr>
          <w:rFonts w:eastAsiaTheme="minorEastAsia"/>
          <w:sz w:val="22"/>
          <w:szCs w:val="24"/>
        </w:rPr>
        <w:t xml:space="preserve">And for </w:t>
      </w:r>
      <w:r>
        <w:rPr>
          <w:rFonts w:eastAsiaTheme="minorEastAsia"/>
          <w:color w:val="000000" w:themeColor="text1"/>
          <w:szCs w:val="21"/>
          <w:lang w:val="en-US"/>
        </w:rPr>
        <w:t>i</w:t>
      </w:r>
      <w:r w:rsidRPr="00D73CD3">
        <w:rPr>
          <w:rFonts w:eastAsiaTheme="minorEastAsia"/>
          <w:color w:val="000000" w:themeColor="text1"/>
          <w:szCs w:val="21"/>
          <w:lang w:val="en-US"/>
        </w:rPr>
        <w:t>ntermodulation</w:t>
      </w:r>
      <w:r>
        <w:rPr>
          <w:rFonts w:eastAsiaTheme="minorEastAsia"/>
          <w:color w:val="000000" w:themeColor="text1"/>
          <w:szCs w:val="21"/>
          <w:lang w:val="en-US"/>
        </w:rPr>
        <w:t xml:space="preserve">, since </w:t>
      </w:r>
      <w:r>
        <w:rPr>
          <w:rFonts w:hint="eastAsia"/>
          <w:lang w:val="en-US"/>
        </w:rPr>
        <w:t>C</w:t>
      </w:r>
      <w:r>
        <w:rPr>
          <w:lang w:val="en-US"/>
        </w:rPr>
        <w:t>W node transmits singe tone signal in the Release, the requirement is not needed.</w:t>
      </w:r>
    </w:p>
    <w:p w:rsidR="00010A65" w:rsidRDefault="00010A65" w:rsidP="006771F0">
      <w:pPr>
        <w:spacing w:after="0"/>
        <w:textAlignment w:val="auto"/>
        <w:rPr>
          <w:rFonts w:eastAsiaTheme="minorEastAsia"/>
          <w:sz w:val="22"/>
          <w:szCs w:val="24"/>
        </w:rPr>
      </w:pPr>
    </w:p>
    <w:p w:rsidR="00BF7120" w:rsidRDefault="00BF7120" w:rsidP="006771F0">
      <w:pPr>
        <w:spacing w:after="0"/>
        <w:textAlignment w:val="auto"/>
        <w:rPr>
          <w:rFonts w:eastAsiaTheme="minorEastAsia"/>
          <w:sz w:val="22"/>
          <w:szCs w:val="24"/>
        </w:rPr>
      </w:pPr>
      <w:r w:rsidRPr="002415E7">
        <w:rPr>
          <w:rFonts w:eastAsiaTheme="minorEastAsia"/>
          <w:b/>
          <w:sz w:val="22"/>
          <w:szCs w:val="24"/>
        </w:rPr>
        <w:t xml:space="preserve">Proposal 6: </w:t>
      </w:r>
      <w:r w:rsidR="002415E7" w:rsidRPr="002415E7">
        <w:rPr>
          <w:rFonts w:eastAsiaTheme="minorEastAsia"/>
          <w:b/>
          <w:sz w:val="22"/>
          <w:szCs w:val="24"/>
        </w:rPr>
        <w:t>I</w:t>
      </w:r>
      <w:r w:rsidRPr="002415E7">
        <w:rPr>
          <w:rFonts w:eastAsiaTheme="minorEastAsia"/>
          <w:b/>
          <w:sz w:val="22"/>
          <w:szCs w:val="24"/>
        </w:rPr>
        <w:t>ntermodulation are not needed for CW node</w:t>
      </w:r>
    </w:p>
    <w:p w:rsidR="00BF7120" w:rsidRPr="006771F0" w:rsidRDefault="00BF7120" w:rsidP="006771F0">
      <w:pPr>
        <w:spacing w:after="0"/>
        <w:textAlignment w:val="auto"/>
        <w:rPr>
          <w:rFonts w:eastAsiaTheme="minorEastAsia"/>
          <w:sz w:val="22"/>
          <w:szCs w:val="24"/>
        </w:rPr>
      </w:pPr>
    </w:p>
    <w:p w:rsidR="009A65B2" w:rsidRDefault="00BD1A9E" w:rsidP="009A65B2">
      <w:pPr>
        <w:pStyle w:val="10"/>
      </w:pPr>
      <w:r>
        <w:lastRenderedPageBreak/>
        <w:t>3 Conclusion</w:t>
      </w:r>
    </w:p>
    <w:p w:rsidR="00FD0173" w:rsidRDefault="00F412ED" w:rsidP="00FD0173">
      <w:pPr>
        <w:rPr>
          <w:rFonts w:eastAsiaTheme="minorEastAsia"/>
        </w:rPr>
      </w:pPr>
      <w:r>
        <w:rPr>
          <w:rFonts w:eastAsiaTheme="minorEastAsia"/>
        </w:rPr>
        <w:t>In this paper we provide discussion and proposals for CW RF requirements.</w:t>
      </w:r>
    </w:p>
    <w:p w:rsidR="002415E7" w:rsidRDefault="002415E7" w:rsidP="00FD0173">
      <w:pPr>
        <w:rPr>
          <w:rFonts w:eastAsiaTheme="minorEastAsia"/>
        </w:rPr>
      </w:pPr>
      <w:r w:rsidRPr="002415E7">
        <w:rPr>
          <w:rFonts w:hint="eastAsia"/>
          <w:b/>
          <w:lang w:val="en-US"/>
        </w:rPr>
        <w:t>P</w:t>
      </w:r>
      <w:r w:rsidRPr="002415E7">
        <w:rPr>
          <w:b/>
          <w:lang w:val="en-US"/>
        </w:rPr>
        <w:t>roposal 1: The CW maximum output power is 33 dBm</w:t>
      </w:r>
      <w:r w:rsidRPr="002415E7">
        <w:rPr>
          <w:rFonts w:eastAsia="等线"/>
          <w:b/>
        </w:rPr>
        <w:t>.</w:t>
      </w:r>
    </w:p>
    <w:p w:rsidR="0024422D" w:rsidRDefault="002415E7" w:rsidP="00994CAA">
      <w:pPr>
        <w:rPr>
          <w:b/>
          <w:lang w:val="en-US"/>
        </w:rPr>
      </w:pPr>
      <w:r w:rsidRPr="00482457">
        <w:rPr>
          <w:rFonts w:hint="eastAsia"/>
          <w:b/>
          <w:lang w:val="en-US"/>
        </w:rPr>
        <w:t>P</w:t>
      </w:r>
      <w:r>
        <w:rPr>
          <w:b/>
          <w:lang w:val="en-US"/>
        </w:rPr>
        <w:t>roposal 2</w:t>
      </w:r>
      <w:r w:rsidRPr="00482457">
        <w:rPr>
          <w:b/>
          <w:lang w:val="en-US"/>
        </w:rPr>
        <w:t>:</w:t>
      </w:r>
      <w:r>
        <w:rPr>
          <w:b/>
          <w:lang w:val="en-US"/>
        </w:rPr>
        <w:t xml:space="preserve"> </w:t>
      </w:r>
      <w:r w:rsidRPr="00C05862">
        <w:rPr>
          <w:b/>
          <w:lang w:val="en-US"/>
        </w:rPr>
        <w:t>phase noise requirement is solution-dependent and</w:t>
      </w:r>
      <w:r>
        <w:rPr>
          <w:b/>
          <w:lang w:val="en-US"/>
        </w:rPr>
        <w:t xml:space="preserve"> do not define phase noise requirement for CW node.</w:t>
      </w:r>
    </w:p>
    <w:p w:rsidR="002415E7" w:rsidRDefault="002415E7" w:rsidP="00994CAA">
      <w:pPr>
        <w:rPr>
          <w:b/>
          <w:lang w:val="en-US"/>
        </w:rPr>
      </w:pPr>
      <w:r w:rsidRPr="00482457">
        <w:rPr>
          <w:rFonts w:hint="eastAsia"/>
          <w:b/>
          <w:lang w:val="en-US"/>
        </w:rPr>
        <w:t>P</w:t>
      </w:r>
      <w:r>
        <w:rPr>
          <w:b/>
          <w:lang w:val="en-US"/>
        </w:rPr>
        <w:t>roposal 3</w:t>
      </w:r>
      <w:r w:rsidRPr="00482457">
        <w:rPr>
          <w:b/>
          <w:lang w:val="en-US"/>
        </w:rPr>
        <w:t>:</w:t>
      </w:r>
      <w:r>
        <w:rPr>
          <w:b/>
          <w:lang w:val="en-US"/>
        </w:rPr>
        <w:t xml:space="preserve"> </w:t>
      </w:r>
      <w:r w:rsidRPr="002415E7">
        <w:rPr>
          <w:b/>
          <w:lang w:val="en-US"/>
        </w:rPr>
        <w:t>The spectrum emission mask of the CW node applies to frequencies (</w:t>
      </w:r>
      <w:proofErr w:type="spellStart"/>
      <w:r w:rsidRPr="002415E7">
        <w:rPr>
          <w:b/>
          <w:lang w:val="en-US"/>
        </w:rPr>
        <w:t>Δf</w:t>
      </w:r>
      <w:proofErr w:type="spellEnd"/>
      <w:r w:rsidRPr="002415E7">
        <w:rPr>
          <w:b/>
          <w:lang w:val="en-US"/>
        </w:rPr>
        <w:t>) starting from the assigned transmission frequency. The spectrum emission mask for CW node is defined as in Table 2.2-4.</w:t>
      </w:r>
    </w:p>
    <w:p w:rsidR="00150A13" w:rsidRPr="00F8619D" w:rsidRDefault="00150A13" w:rsidP="00150A13">
      <w:pPr>
        <w:keepNext/>
        <w:keepLines/>
        <w:spacing w:before="60"/>
        <w:jc w:val="center"/>
        <w:rPr>
          <w:rFonts w:ascii="Arial" w:hAnsi="Arial"/>
          <w:b/>
        </w:rPr>
      </w:pPr>
      <w:r w:rsidRPr="00F8619D">
        <w:rPr>
          <w:rFonts w:ascii="Arial" w:hAnsi="Arial"/>
          <w:b/>
        </w:rPr>
        <w:t xml:space="preserve">Table </w:t>
      </w:r>
      <w:r>
        <w:rPr>
          <w:rFonts w:ascii="Arial" w:eastAsia="Times New Roman" w:hAnsi="Arial"/>
          <w:b/>
          <w:lang w:eastAsia="en-GB"/>
        </w:rPr>
        <w:t>2.2-4</w:t>
      </w:r>
      <w:r>
        <w:rPr>
          <w:rFonts w:ascii="Arial" w:hAnsi="Arial"/>
          <w:b/>
        </w:rPr>
        <w:t xml:space="preserve">: CW node </w:t>
      </w:r>
      <w:r w:rsidRPr="00F8619D">
        <w:rPr>
          <w:rFonts w:ascii="Arial" w:hAnsi="Arial"/>
          <w:b/>
        </w:rPr>
        <w:t>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150A13" w:rsidRPr="00F8619D" w:rsidTr="008C47B7">
        <w:trPr>
          <w:cantSplit/>
          <w:jc w:val="center"/>
        </w:trPr>
        <w:tc>
          <w:tcPr>
            <w:tcW w:w="1512" w:type="dxa"/>
          </w:tcPr>
          <w:p w:rsidR="00150A13" w:rsidRPr="00F8619D" w:rsidRDefault="00150A13" w:rsidP="008C47B7">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1182" w:type="dxa"/>
          </w:tcPr>
          <w:p w:rsidR="00150A13" w:rsidRPr="00F8619D" w:rsidRDefault="00150A13" w:rsidP="008C47B7">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417" w:type="dxa"/>
          </w:tcPr>
          <w:p w:rsidR="00150A13" w:rsidRPr="00F8619D" w:rsidRDefault="00150A13" w:rsidP="008C47B7">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150A13" w:rsidRPr="00F8619D" w:rsidTr="008C47B7">
        <w:trPr>
          <w:jc w:val="center"/>
        </w:trPr>
        <w:tc>
          <w:tcPr>
            <w:tcW w:w="1512" w:type="dxa"/>
          </w:tcPr>
          <w:p w:rsidR="00150A13" w:rsidRDefault="00150A13" w:rsidP="008C47B7">
            <w:pPr>
              <w:keepNext/>
              <w:keepLines/>
              <w:spacing w:after="0"/>
              <w:jc w:val="center"/>
              <w:rPr>
                <w:rFonts w:ascii="Arial" w:hAnsi="Arial"/>
                <w:b/>
                <w:sz w:val="18"/>
              </w:rPr>
            </w:pPr>
            <w:r>
              <w:rPr>
                <w:rFonts w:ascii="Arial" w:hAnsi="Arial"/>
                <w:sz w:val="18"/>
                <w:lang w:eastAsia="x-none"/>
              </w:rPr>
              <w:sym w:font="Symbol" w:char="F0B1"/>
            </w:r>
            <w:r>
              <w:rPr>
                <w:rFonts w:ascii="Arial" w:hAnsi="Arial"/>
                <w:sz w:val="18"/>
                <w:lang w:eastAsia="x-none"/>
              </w:rPr>
              <w:t xml:space="preserve"> 0-90</w:t>
            </w:r>
          </w:p>
        </w:tc>
        <w:tc>
          <w:tcPr>
            <w:tcW w:w="1182" w:type="dxa"/>
          </w:tcPr>
          <w:p w:rsidR="00150A13" w:rsidRPr="00F8619D" w:rsidRDefault="00150A13" w:rsidP="008C47B7">
            <w:pPr>
              <w:keepNext/>
              <w:keepLines/>
              <w:spacing w:after="0"/>
              <w:jc w:val="center"/>
              <w:rPr>
                <w:rFonts w:ascii="Arial" w:eastAsia="Times New Roman" w:hAnsi="Arial" w:cs="Arial"/>
                <w:sz w:val="18"/>
              </w:rPr>
            </w:pPr>
            <w:r>
              <w:rPr>
                <w:rFonts w:ascii="Arial" w:eastAsia="Times New Roman" w:hAnsi="Arial" w:cs="Arial"/>
                <w:sz w:val="18"/>
              </w:rPr>
              <w:t>N/A</w:t>
            </w:r>
          </w:p>
        </w:tc>
        <w:tc>
          <w:tcPr>
            <w:tcW w:w="1417" w:type="dxa"/>
          </w:tcPr>
          <w:p w:rsidR="00150A13" w:rsidRPr="00F8619D" w:rsidRDefault="00150A13" w:rsidP="008C47B7">
            <w:pPr>
              <w:keepNext/>
              <w:keepLines/>
              <w:spacing w:after="0"/>
              <w:jc w:val="center"/>
              <w:rPr>
                <w:rFonts w:ascii="Arial" w:eastAsia="Times New Roman" w:hAnsi="Arial" w:cs="Arial"/>
                <w:sz w:val="18"/>
                <w:lang w:eastAsia="ja-JP"/>
              </w:rPr>
            </w:pPr>
          </w:p>
        </w:tc>
      </w:tr>
      <w:tr w:rsidR="00150A13" w:rsidRPr="00F8619D" w:rsidTr="008C47B7">
        <w:trPr>
          <w:jc w:val="center"/>
        </w:trPr>
        <w:tc>
          <w:tcPr>
            <w:tcW w:w="1512" w:type="dxa"/>
          </w:tcPr>
          <w:p w:rsidR="00150A13" w:rsidRDefault="00150A13" w:rsidP="008C47B7">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90-270</w:t>
            </w:r>
          </w:p>
        </w:tc>
        <w:tc>
          <w:tcPr>
            <w:tcW w:w="1182" w:type="dxa"/>
          </w:tcPr>
          <w:p w:rsidR="00150A13" w:rsidRPr="00F8619D" w:rsidRDefault="00150A13" w:rsidP="008C47B7">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15</w:t>
            </w:r>
          </w:p>
        </w:tc>
        <w:tc>
          <w:tcPr>
            <w:tcW w:w="1417" w:type="dxa"/>
          </w:tcPr>
          <w:p w:rsidR="00150A13" w:rsidRPr="00F8619D" w:rsidRDefault="00150A13" w:rsidP="008C47B7">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150A13" w:rsidRPr="00F8619D" w:rsidTr="008C47B7">
        <w:trPr>
          <w:jc w:val="center"/>
        </w:trPr>
        <w:tc>
          <w:tcPr>
            <w:tcW w:w="1512" w:type="dxa"/>
          </w:tcPr>
          <w:p w:rsidR="00150A13" w:rsidRDefault="00150A13" w:rsidP="008C47B7">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270-450</w:t>
            </w:r>
          </w:p>
        </w:tc>
        <w:tc>
          <w:tcPr>
            <w:tcW w:w="1182" w:type="dxa"/>
          </w:tcPr>
          <w:p w:rsidR="00150A13" w:rsidRPr="00F8619D" w:rsidRDefault="00150A13" w:rsidP="008C47B7">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20</w:t>
            </w:r>
          </w:p>
        </w:tc>
        <w:tc>
          <w:tcPr>
            <w:tcW w:w="1417" w:type="dxa"/>
          </w:tcPr>
          <w:p w:rsidR="00150A13" w:rsidRPr="00F8619D" w:rsidRDefault="00150A13" w:rsidP="008C47B7">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150A13" w:rsidRPr="00F8619D" w:rsidTr="008C47B7">
        <w:trPr>
          <w:jc w:val="center"/>
        </w:trPr>
        <w:tc>
          <w:tcPr>
            <w:tcW w:w="1512" w:type="dxa"/>
          </w:tcPr>
          <w:p w:rsidR="00150A13" w:rsidRPr="002E1280" w:rsidRDefault="00150A13" w:rsidP="008C47B7">
            <w:pPr>
              <w:keepNext/>
              <w:keepLines/>
              <w:spacing w:after="0"/>
              <w:jc w:val="center"/>
              <w:rPr>
                <w:rFonts w:ascii="Arial" w:hAnsi="Arial"/>
                <w:sz w:val="18"/>
                <w:lang w:eastAsia="x-none"/>
              </w:rPr>
            </w:pPr>
            <w:r w:rsidRPr="002E1280">
              <w:rPr>
                <w:rFonts w:ascii="Arial" w:hAnsi="Arial"/>
                <w:sz w:val="18"/>
                <w:lang w:eastAsia="x-none"/>
              </w:rPr>
              <w:sym w:font="Symbol" w:char="F0B1"/>
            </w:r>
            <w:r w:rsidRPr="002E1280">
              <w:rPr>
                <w:rFonts w:ascii="Arial" w:hAnsi="Arial"/>
                <w:sz w:val="18"/>
                <w:lang w:eastAsia="x-none"/>
              </w:rPr>
              <w:t xml:space="preserve"> 450-</w:t>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1182" w:type="dxa"/>
          </w:tcPr>
          <w:p w:rsidR="00150A13" w:rsidRPr="002E1280" w:rsidRDefault="00150A13" w:rsidP="008C47B7">
            <w:pPr>
              <w:keepNext/>
              <w:keepLines/>
              <w:spacing w:after="0"/>
              <w:jc w:val="center"/>
              <w:rPr>
                <w:rFonts w:ascii="Arial" w:hAnsi="Arial"/>
                <w:sz w:val="18"/>
                <w:lang w:eastAsia="x-none"/>
              </w:rPr>
            </w:pPr>
            <w:r w:rsidRPr="002E1280">
              <w:rPr>
                <w:rFonts w:ascii="Arial" w:hAnsi="Arial" w:hint="eastAsia"/>
                <w:sz w:val="18"/>
                <w:lang w:eastAsia="x-none"/>
              </w:rPr>
              <w:t>-</w:t>
            </w:r>
            <w:r w:rsidRPr="002E1280">
              <w:rPr>
                <w:rFonts w:ascii="Arial" w:hAnsi="Arial"/>
                <w:sz w:val="18"/>
                <w:lang w:eastAsia="x-none"/>
              </w:rPr>
              <w:t>27</w:t>
            </w:r>
          </w:p>
        </w:tc>
        <w:tc>
          <w:tcPr>
            <w:tcW w:w="1417" w:type="dxa"/>
          </w:tcPr>
          <w:p w:rsidR="00150A13" w:rsidRPr="002E1280" w:rsidRDefault="00150A13" w:rsidP="008C47B7">
            <w:pPr>
              <w:keepNext/>
              <w:keepLines/>
              <w:spacing w:after="0"/>
              <w:jc w:val="center"/>
              <w:rPr>
                <w:rFonts w:ascii="Arial" w:hAnsi="Arial"/>
                <w:sz w:val="18"/>
                <w:lang w:eastAsia="x-none"/>
              </w:rPr>
            </w:pPr>
            <w:r w:rsidRPr="002E1280">
              <w:rPr>
                <w:rFonts w:ascii="Arial" w:hAnsi="Arial"/>
                <w:sz w:val="18"/>
                <w:lang w:eastAsia="x-none"/>
              </w:rPr>
              <w:t>30 kHz</w:t>
            </w:r>
          </w:p>
        </w:tc>
      </w:tr>
    </w:tbl>
    <w:p w:rsidR="002415E7" w:rsidRDefault="002415E7" w:rsidP="00994CAA">
      <w:pPr>
        <w:rPr>
          <w:rFonts w:eastAsia="等线"/>
        </w:rPr>
      </w:pPr>
      <w:bookmarkStart w:id="5" w:name="_GoBack"/>
      <w:bookmarkEnd w:id="5"/>
      <w:r w:rsidRPr="002415E7">
        <w:rPr>
          <w:rFonts w:eastAsiaTheme="minorEastAsia" w:hint="eastAsia"/>
          <w:b/>
        </w:rPr>
        <w:t>Proposal</w:t>
      </w:r>
      <w:r>
        <w:rPr>
          <w:rFonts w:eastAsiaTheme="minorEastAsia"/>
          <w:b/>
        </w:rPr>
        <w:t xml:space="preserve"> 4</w:t>
      </w:r>
      <w:r w:rsidRPr="002415E7">
        <w:rPr>
          <w:rFonts w:eastAsiaTheme="minorEastAsia"/>
          <w:b/>
        </w:rPr>
        <w:t>：</w:t>
      </w:r>
      <w:r w:rsidRPr="002415E7">
        <w:rPr>
          <w:rFonts w:eastAsiaTheme="minorEastAsia" w:hint="eastAsia"/>
          <w:b/>
        </w:rPr>
        <w:t>T</w:t>
      </w:r>
      <w:r w:rsidRPr="002415E7">
        <w:rPr>
          <w:rFonts w:eastAsia="MS Mincho"/>
          <w:b/>
        </w:rPr>
        <w:t xml:space="preserve">he boundary between spectrum emission mask domain and spurious emission domain for CW node is specified as </w:t>
      </w:r>
      <w:r w:rsidRPr="002415E7">
        <w:rPr>
          <w:rFonts w:ascii="Symbol" w:eastAsia="MS Mincho" w:hAnsi="Symbol"/>
          <w:b/>
          <w:bCs/>
          <w:color w:val="000000"/>
        </w:rPr>
        <w:t></w:t>
      </w:r>
      <w:r w:rsidRPr="002415E7">
        <w:rPr>
          <w:rFonts w:eastAsia="MS Mincho"/>
          <w:b/>
          <w:bCs/>
          <w:color w:val="000000"/>
        </w:rPr>
        <w:t>F</w:t>
      </w:r>
      <w:r w:rsidRPr="002415E7">
        <w:rPr>
          <w:rFonts w:eastAsia="MS Mincho"/>
          <w:b/>
          <w:bCs/>
          <w:color w:val="000000"/>
          <w:vertAlign w:val="subscript"/>
        </w:rPr>
        <w:t xml:space="preserve"> </w:t>
      </w:r>
      <w:r w:rsidRPr="002415E7">
        <w:rPr>
          <w:rFonts w:eastAsia="MS Mincho"/>
          <w:b/>
        </w:rPr>
        <w:t xml:space="preserve">= 10 </w:t>
      </w:r>
      <w:proofErr w:type="spellStart"/>
      <w:r w:rsidRPr="002415E7">
        <w:rPr>
          <w:rFonts w:eastAsia="MS Mincho"/>
          <w:b/>
        </w:rPr>
        <w:t>MHz</w:t>
      </w:r>
      <w:r>
        <w:rPr>
          <w:rFonts w:eastAsia="MS Mincho"/>
          <w:b/>
        </w:rPr>
        <w:t>.</w:t>
      </w:r>
      <w:proofErr w:type="spellEnd"/>
    </w:p>
    <w:p w:rsidR="0008623A" w:rsidRPr="002415E7" w:rsidRDefault="002415E7" w:rsidP="002415E7">
      <w:pPr>
        <w:rPr>
          <w:rFonts w:eastAsiaTheme="minorEastAsia"/>
          <w:b/>
        </w:rPr>
      </w:pPr>
      <w:r w:rsidRPr="002415E7">
        <w:rPr>
          <w:rFonts w:eastAsiaTheme="minorEastAsia"/>
          <w:b/>
        </w:rPr>
        <w:t>Proposal 5: Spurious emissions limits is defined as in Table 2.2-5</w:t>
      </w:r>
      <w:r>
        <w:rPr>
          <w:rFonts w:eastAsiaTheme="minorEastAsia"/>
          <w:b/>
        </w:rPr>
        <w:t>.</w:t>
      </w:r>
    </w:p>
    <w:p w:rsidR="00BF7120" w:rsidRPr="00E300B4" w:rsidRDefault="002415E7" w:rsidP="00BF7120">
      <w:pPr>
        <w:rPr>
          <w:lang w:val="en-US"/>
        </w:rPr>
      </w:pPr>
      <w:r w:rsidRPr="002415E7">
        <w:rPr>
          <w:rFonts w:eastAsiaTheme="minorEastAsia"/>
          <w:b/>
        </w:rPr>
        <w:t>Proposal 6: Intermodulation are not needed for CW node</w:t>
      </w:r>
      <w:r>
        <w:rPr>
          <w:rFonts w:eastAsiaTheme="minorEastAsia"/>
          <w:b/>
        </w:rPr>
        <w:t>.</w:t>
      </w:r>
    </w:p>
    <w:p w:rsidR="00035E7D" w:rsidRPr="00883F32" w:rsidRDefault="00035E7D" w:rsidP="00035E7D">
      <w:pPr>
        <w:pStyle w:val="10"/>
        <w:ind w:left="0" w:firstLine="0"/>
        <w:rPr>
          <w:rFonts w:eastAsia="Arial" w:cs="Arial"/>
        </w:rPr>
      </w:pPr>
      <w:r w:rsidRPr="00883F32">
        <w:rPr>
          <w:rFonts w:cs="Arial"/>
        </w:rPr>
        <w:t>References</w:t>
      </w:r>
    </w:p>
    <w:p w:rsidR="001130C3" w:rsidRDefault="00865443" w:rsidP="00053F2C">
      <w:r>
        <w:t>[1]</w:t>
      </w:r>
      <w:r>
        <w:tab/>
      </w:r>
      <w:r w:rsidR="00053F2C" w:rsidRPr="00053F2C">
        <w:t>RP-243326</w:t>
      </w:r>
      <w:r w:rsidR="00053F2C">
        <w:t xml:space="preserve">, </w:t>
      </w:r>
      <w:r w:rsidR="002C4B21" w:rsidRPr="002C4B21">
        <w:t>New Work Item: Solutions for Ambient IoT (Internet of Things) in NR</w:t>
      </w:r>
    </w:p>
    <w:p w:rsidR="00280405" w:rsidRDefault="00280405" w:rsidP="00053F2C">
      <w:r>
        <w:t>[2]</w:t>
      </w:r>
      <w:r>
        <w:tab/>
      </w:r>
      <w:r w:rsidR="009B5433" w:rsidRPr="00F2100C">
        <w:rPr>
          <w:rFonts w:eastAsiaTheme="minorEastAsia"/>
        </w:rPr>
        <w:t>R4-2502859</w:t>
      </w:r>
      <w:r>
        <w:t xml:space="preserve">, </w:t>
      </w:r>
      <w:r w:rsidR="009B5433" w:rsidRPr="009B5433">
        <w:t>WF on requirements for A-IoT BS and CW</w:t>
      </w:r>
      <w:r w:rsidR="009B5433">
        <w:t xml:space="preserve">, </w:t>
      </w:r>
      <w:r w:rsidR="009B5433" w:rsidRPr="009B5433">
        <w:t>Moderator (Huawei)</w:t>
      </w:r>
    </w:p>
    <w:p w:rsidR="00150A13" w:rsidRDefault="00150A13" w:rsidP="00053F2C">
      <w:pPr>
        <w:rPr>
          <w:rFonts w:hint="eastAsia"/>
        </w:rPr>
      </w:pPr>
      <w:r>
        <w:rPr>
          <w:rFonts w:hint="eastAsia"/>
        </w:rPr>
        <w:t>[</w:t>
      </w:r>
      <w:r>
        <w:t xml:space="preserve">3] </w:t>
      </w:r>
      <w:r w:rsidRPr="00150A13">
        <w:t>PLL Performance, Simulation, and Design</w:t>
      </w:r>
    </w:p>
    <w:p w:rsidR="00150A13" w:rsidRDefault="00150A13" w:rsidP="00053F2C">
      <w:pPr>
        <w:rPr>
          <w:rFonts w:hint="eastAsia"/>
        </w:rPr>
      </w:pPr>
    </w:p>
    <w:sectPr w:rsidR="00150A13"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599" w:rsidRDefault="00427599">
      <w:r>
        <w:separator/>
      </w:r>
    </w:p>
  </w:endnote>
  <w:endnote w:type="continuationSeparator" w:id="0">
    <w:p w:rsidR="00427599" w:rsidRDefault="0042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00" w:rsidRPr="00D12FFA" w:rsidRDefault="00EF7700">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599" w:rsidRDefault="00427599">
      <w:r>
        <w:separator/>
      </w:r>
    </w:p>
  </w:footnote>
  <w:footnote w:type="continuationSeparator" w:id="0">
    <w:p w:rsidR="00427599" w:rsidRDefault="00427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C44"/>
    <w:multiLevelType w:val="hybridMultilevel"/>
    <w:tmpl w:val="435A4EC0"/>
    <w:lvl w:ilvl="0" w:tplc="8F10D036">
      <w:start w:val="1"/>
      <w:numFmt w:val="bullet"/>
      <w:lvlText w:val="•"/>
      <w:lvlJc w:val="left"/>
      <w:pPr>
        <w:tabs>
          <w:tab w:val="num" w:pos="720"/>
        </w:tabs>
        <w:ind w:left="720" w:hanging="360"/>
      </w:pPr>
      <w:rPr>
        <w:rFonts w:ascii="Arial" w:hAnsi="Arial" w:hint="default"/>
      </w:rPr>
    </w:lvl>
    <w:lvl w:ilvl="1" w:tplc="1E98F926" w:tentative="1">
      <w:start w:val="1"/>
      <w:numFmt w:val="bullet"/>
      <w:lvlText w:val="•"/>
      <w:lvlJc w:val="left"/>
      <w:pPr>
        <w:tabs>
          <w:tab w:val="num" w:pos="1440"/>
        </w:tabs>
        <w:ind w:left="1440" w:hanging="360"/>
      </w:pPr>
      <w:rPr>
        <w:rFonts w:ascii="Arial" w:hAnsi="Arial" w:hint="default"/>
      </w:rPr>
    </w:lvl>
    <w:lvl w:ilvl="2" w:tplc="AFE2F8EC" w:tentative="1">
      <w:start w:val="1"/>
      <w:numFmt w:val="bullet"/>
      <w:lvlText w:val="•"/>
      <w:lvlJc w:val="left"/>
      <w:pPr>
        <w:tabs>
          <w:tab w:val="num" w:pos="2160"/>
        </w:tabs>
        <w:ind w:left="2160" w:hanging="360"/>
      </w:pPr>
      <w:rPr>
        <w:rFonts w:ascii="Arial" w:hAnsi="Arial" w:hint="default"/>
      </w:rPr>
    </w:lvl>
    <w:lvl w:ilvl="3" w:tplc="13A63FE0" w:tentative="1">
      <w:start w:val="1"/>
      <w:numFmt w:val="bullet"/>
      <w:lvlText w:val="•"/>
      <w:lvlJc w:val="left"/>
      <w:pPr>
        <w:tabs>
          <w:tab w:val="num" w:pos="2880"/>
        </w:tabs>
        <w:ind w:left="2880" w:hanging="360"/>
      </w:pPr>
      <w:rPr>
        <w:rFonts w:ascii="Arial" w:hAnsi="Arial" w:hint="default"/>
      </w:rPr>
    </w:lvl>
    <w:lvl w:ilvl="4" w:tplc="07DE3ED0" w:tentative="1">
      <w:start w:val="1"/>
      <w:numFmt w:val="bullet"/>
      <w:lvlText w:val="•"/>
      <w:lvlJc w:val="left"/>
      <w:pPr>
        <w:tabs>
          <w:tab w:val="num" w:pos="3600"/>
        </w:tabs>
        <w:ind w:left="3600" w:hanging="360"/>
      </w:pPr>
      <w:rPr>
        <w:rFonts w:ascii="Arial" w:hAnsi="Arial" w:hint="default"/>
      </w:rPr>
    </w:lvl>
    <w:lvl w:ilvl="5" w:tplc="06D22880" w:tentative="1">
      <w:start w:val="1"/>
      <w:numFmt w:val="bullet"/>
      <w:lvlText w:val="•"/>
      <w:lvlJc w:val="left"/>
      <w:pPr>
        <w:tabs>
          <w:tab w:val="num" w:pos="4320"/>
        </w:tabs>
        <w:ind w:left="4320" w:hanging="360"/>
      </w:pPr>
      <w:rPr>
        <w:rFonts w:ascii="Arial" w:hAnsi="Arial" w:hint="default"/>
      </w:rPr>
    </w:lvl>
    <w:lvl w:ilvl="6" w:tplc="39CE01EC" w:tentative="1">
      <w:start w:val="1"/>
      <w:numFmt w:val="bullet"/>
      <w:lvlText w:val="•"/>
      <w:lvlJc w:val="left"/>
      <w:pPr>
        <w:tabs>
          <w:tab w:val="num" w:pos="5040"/>
        </w:tabs>
        <w:ind w:left="5040" w:hanging="360"/>
      </w:pPr>
      <w:rPr>
        <w:rFonts w:ascii="Arial" w:hAnsi="Arial" w:hint="default"/>
      </w:rPr>
    </w:lvl>
    <w:lvl w:ilvl="7" w:tplc="FF9ED6E2" w:tentative="1">
      <w:start w:val="1"/>
      <w:numFmt w:val="bullet"/>
      <w:lvlText w:val="•"/>
      <w:lvlJc w:val="left"/>
      <w:pPr>
        <w:tabs>
          <w:tab w:val="num" w:pos="5760"/>
        </w:tabs>
        <w:ind w:left="5760" w:hanging="360"/>
      </w:pPr>
      <w:rPr>
        <w:rFonts w:ascii="Arial" w:hAnsi="Arial" w:hint="default"/>
      </w:rPr>
    </w:lvl>
    <w:lvl w:ilvl="8" w:tplc="26504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E34451"/>
    <w:multiLevelType w:val="hybridMultilevel"/>
    <w:tmpl w:val="85E2A954"/>
    <w:lvl w:ilvl="0" w:tplc="723CD5E6">
      <w:start w:val="1"/>
      <w:numFmt w:val="bullet"/>
      <w:lvlText w:val="•"/>
      <w:lvlJc w:val="left"/>
      <w:pPr>
        <w:tabs>
          <w:tab w:val="num" w:pos="720"/>
        </w:tabs>
        <w:ind w:left="720" w:hanging="360"/>
      </w:pPr>
      <w:rPr>
        <w:rFonts w:ascii="Arial" w:hAnsi="Arial" w:hint="default"/>
      </w:rPr>
    </w:lvl>
    <w:lvl w:ilvl="1" w:tplc="835267BE">
      <w:numFmt w:val="none"/>
      <w:lvlText w:val=""/>
      <w:lvlJc w:val="left"/>
      <w:pPr>
        <w:tabs>
          <w:tab w:val="num" w:pos="360"/>
        </w:tabs>
      </w:pPr>
    </w:lvl>
    <w:lvl w:ilvl="2" w:tplc="70EED094" w:tentative="1">
      <w:start w:val="1"/>
      <w:numFmt w:val="bullet"/>
      <w:lvlText w:val="•"/>
      <w:lvlJc w:val="left"/>
      <w:pPr>
        <w:tabs>
          <w:tab w:val="num" w:pos="2160"/>
        </w:tabs>
        <w:ind w:left="2160" w:hanging="360"/>
      </w:pPr>
      <w:rPr>
        <w:rFonts w:ascii="Arial" w:hAnsi="Arial" w:hint="default"/>
      </w:rPr>
    </w:lvl>
    <w:lvl w:ilvl="3" w:tplc="7B2CCAD4" w:tentative="1">
      <w:start w:val="1"/>
      <w:numFmt w:val="bullet"/>
      <w:lvlText w:val="•"/>
      <w:lvlJc w:val="left"/>
      <w:pPr>
        <w:tabs>
          <w:tab w:val="num" w:pos="2880"/>
        </w:tabs>
        <w:ind w:left="2880" w:hanging="360"/>
      </w:pPr>
      <w:rPr>
        <w:rFonts w:ascii="Arial" w:hAnsi="Arial" w:hint="default"/>
      </w:rPr>
    </w:lvl>
    <w:lvl w:ilvl="4" w:tplc="BB2C12D2" w:tentative="1">
      <w:start w:val="1"/>
      <w:numFmt w:val="bullet"/>
      <w:lvlText w:val="•"/>
      <w:lvlJc w:val="left"/>
      <w:pPr>
        <w:tabs>
          <w:tab w:val="num" w:pos="3600"/>
        </w:tabs>
        <w:ind w:left="3600" w:hanging="360"/>
      </w:pPr>
      <w:rPr>
        <w:rFonts w:ascii="Arial" w:hAnsi="Arial" w:hint="default"/>
      </w:rPr>
    </w:lvl>
    <w:lvl w:ilvl="5" w:tplc="890E8564" w:tentative="1">
      <w:start w:val="1"/>
      <w:numFmt w:val="bullet"/>
      <w:lvlText w:val="•"/>
      <w:lvlJc w:val="left"/>
      <w:pPr>
        <w:tabs>
          <w:tab w:val="num" w:pos="4320"/>
        </w:tabs>
        <w:ind w:left="4320" w:hanging="360"/>
      </w:pPr>
      <w:rPr>
        <w:rFonts w:ascii="Arial" w:hAnsi="Arial" w:hint="default"/>
      </w:rPr>
    </w:lvl>
    <w:lvl w:ilvl="6" w:tplc="ACD29E32" w:tentative="1">
      <w:start w:val="1"/>
      <w:numFmt w:val="bullet"/>
      <w:lvlText w:val="•"/>
      <w:lvlJc w:val="left"/>
      <w:pPr>
        <w:tabs>
          <w:tab w:val="num" w:pos="5040"/>
        </w:tabs>
        <w:ind w:left="5040" w:hanging="360"/>
      </w:pPr>
      <w:rPr>
        <w:rFonts w:ascii="Arial" w:hAnsi="Arial" w:hint="default"/>
      </w:rPr>
    </w:lvl>
    <w:lvl w:ilvl="7" w:tplc="585E93D2" w:tentative="1">
      <w:start w:val="1"/>
      <w:numFmt w:val="bullet"/>
      <w:lvlText w:val="•"/>
      <w:lvlJc w:val="left"/>
      <w:pPr>
        <w:tabs>
          <w:tab w:val="num" w:pos="5760"/>
        </w:tabs>
        <w:ind w:left="5760" w:hanging="360"/>
      </w:pPr>
      <w:rPr>
        <w:rFonts w:ascii="Arial" w:hAnsi="Arial" w:hint="default"/>
      </w:rPr>
    </w:lvl>
    <w:lvl w:ilvl="8" w:tplc="4FC6E4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A3004"/>
    <w:multiLevelType w:val="hybridMultilevel"/>
    <w:tmpl w:val="846EE472"/>
    <w:lvl w:ilvl="0" w:tplc="95960BD6">
      <w:start w:val="1"/>
      <w:numFmt w:val="bullet"/>
      <w:lvlText w:val=""/>
      <w:lvlJc w:val="left"/>
      <w:pPr>
        <w:tabs>
          <w:tab w:val="num" w:pos="720"/>
        </w:tabs>
        <w:ind w:left="720" w:hanging="360"/>
      </w:pPr>
      <w:rPr>
        <w:rFonts w:ascii="Wingdings" w:hAnsi="Wingdings" w:hint="default"/>
      </w:rPr>
    </w:lvl>
    <w:lvl w:ilvl="1" w:tplc="60983C54" w:tentative="1">
      <w:start w:val="1"/>
      <w:numFmt w:val="bullet"/>
      <w:lvlText w:val=""/>
      <w:lvlJc w:val="left"/>
      <w:pPr>
        <w:tabs>
          <w:tab w:val="num" w:pos="1440"/>
        </w:tabs>
        <w:ind w:left="1440" w:hanging="360"/>
      </w:pPr>
      <w:rPr>
        <w:rFonts w:ascii="Wingdings" w:hAnsi="Wingdings" w:hint="default"/>
      </w:rPr>
    </w:lvl>
    <w:lvl w:ilvl="2" w:tplc="CFD85100" w:tentative="1">
      <w:start w:val="1"/>
      <w:numFmt w:val="bullet"/>
      <w:lvlText w:val=""/>
      <w:lvlJc w:val="left"/>
      <w:pPr>
        <w:tabs>
          <w:tab w:val="num" w:pos="2160"/>
        </w:tabs>
        <w:ind w:left="2160" w:hanging="360"/>
      </w:pPr>
      <w:rPr>
        <w:rFonts w:ascii="Wingdings" w:hAnsi="Wingdings" w:hint="default"/>
      </w:rPr>
    </w:lvl>
    <w:lvl w:ilvl="3" w:tplc="BCD497B4" w:tentative="1">
      <w:start w:val="1"/>
      <w:numFmt w:val="bullet"/>
      <w:lvlText w:val=""/>
      <w:lvlJc w:val="left"/>
      <w:pPr>
        <w:tabs>
          <w:tab w:val="num" w:pos="2880"/>
        </w:tabs>
        <w:ind w:left="2880" w:hanging="360"/>
      </w:pPr>
      <w:rPr>
        <w:rFonts w:ascii="Wingdings" w:hAnsi="Wingdings" w:hint="default"/>
      </w:rPr>
    </w:lvl>
    <w:lvl w:ilvl="4" w:tplc="41EA0880" w:tentative="1">
      <w:start w:val="1"/>
      <w:numFmt w:val="bullet"/>
      <w:lvlText w:val=""/>
      <w:lvlJc w:val="left"/>
      <w:pPr>
        <w:tabs>
          <w:tab w:val="num" w:pos="3600"/>
        </w:tabs>
        <w:ind w:left="3600" w:hanging="360"/>
      </w:pPr>
      <w:rPr>
        <w:rFonts w:ascii="Wingdings" w:hAnsi="Wingdings" w:hint="default"/>
      </w:rPr>
    </w:lvl>
    <w:lvl w:ilvl="5" w:tplc="9620BB00" w:tentative="1">
      <w:start w:val="1"/>
      <w:numFmt w:val="bullet"/>
      <w:lvlText w:val=""/>
      <w:lvlJc w:val="left"/>
      <w:pPr>
        <w:tabs>
          <w:tab w:val="num" w:pos="4320"/>
        </w:tabs>
        <w:ind w:left="4320" w:hanging="360"/>
      </w:pPr>
      <w:rPr>
        <w:rFonts w:ascii="Wingdings" w:hAnsi="Wingdings" w:hint="default"/>
      </w:rPr>
    </w:lvl>
    <w:lvl w:ilvl="6" w:tplc="769CBA06" w:tentative="1">
      <w:start w:val="1"/>
      <w:numFmt w:val="bullet"/>
      <w:lvlText w:val=""/>
      <w:lvlJc w:val="left"/>
      <w:pPr>
        <w:tabs>
          <w:tab w:val="num" w:pos="5040"/>
        </w:tabs>
        <w:ind w:left="5040" w:hanging="360"/>
      </w:pPr>
      <w:rPr>
        <w:rFonts w:ascii="Wingdings" w:hAnsi="Wingdings" w:hint="default"/>
      </w:rPr>
    </w:lvl>
    <w:lvl w:ilvl="7" w:tplc="2AA09FBA" w:tentative="1">
      <w:start w:val="1"/>
      <w:numFmt w:val="bullet"/>
      <w:lvlText w:val=""/>
      <w:lvlJc w:val="left"/>
      <w:pPr>
        <w:tabs>
          <w:tab w:val="num" w:pos="5760"/>
        </w:tabs>
        <w:ind w:left="5760" w:hanging="360"/>
      </w:pPr>
      <w:rPr>
        <w:rFonts w:ascii="Wingdings" w:hAnsi="Wingdings" w:hint="default"/>
      </w:rPr>
    </w:lvl>
    <w:lvl w:ilvl="8" w:tplc="3A508F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C11C6A"/>
    <w:multiLevelType w:val="hybridMultilevel"/>
    <w:tmpl w:val="A9E0A040"/>
    <w:lvl w:ilvl="0" w:tplc="536A85FA">
      <w:start w:val="1"/>
      <w:numFmt w:val="bullet"/>
      <w:lvlText w:val="•"/>
      <w:lvlJc w:val="left"/>
      <w:pPr>
        <w:tabs>
          <w:tab w:val="num" w:pos="720"/>
        </w:tabs>
        <w:ind w:left="720" w:hanging="360"/>
      </w:pPr>
      <w:rPr>
        <w:rFonts w:ascii="Arial" w:hAnsi="Arial" w:hint="default"/>
      </w:rPr>
    </w:lvl>
    <w:lvl w:ilvl="1" w:tplc="4134E5AC">
      <w:start w:val="1"/>
      <w:numFmt w:val="bullet"/>
      <w:lvlText w:val="•"/>
      <w:lvlJc w:val="left"/>
      <w:pPr>
        <w:tabs>
          <w:tab w:val="num" w:pos="1440"/>
        </w:tabs>
        <w:ind w:left="1440" w:hanging="360"/>
      </w:pPr>
      <w:rPr>
        <w:rFonts w:ascii="Arial" w:hAnsi="Arial" w:hint="default"/>
      </w:rPr>
    </w:lvl>
    <w:lvl w:ilvl="2" w:tplc="B232BDFA">
      <w:numFmt w:val="bullet"/>
      <w:lvlText w:val="•"/>
      <w:lvlJc w:val="left"/>
      <w:pPr>
        <w:tabs>
          <w:tab w:val="num" w:pos="2160"/>
        </w:tabs>
        <w:ind w:left="2160" w:hanging="360"/>
      </w:pPr>
      <w:rPr>
        <w:rFonts w:ascii="Arial" w:hAnsi="Arial" w:hint="default"/>
      </w:rPr>
    </w:lvl>
    <w:lvl w:ilvl="3" w:tplc="AF54E0B8" w:tentative="1">
      <w:start w:val="1"/>
      <w:numFmt w:val="bullet"/>
      <w:lvlText w:val="•"/>
      <w:lvlJc w:val="left"/>
      <w:pPr>
        <w:tabs>
          <w:tab w:val="num" w:pos="2880"/>
        </w:tabs>
        <w:ind w:left="2880" w:hanging="360"/>
      </w:pPr>
      <w:rPr>
        <w:rFonts w:ascii="Arial" w:hAnsi="Arial" w:hint="default"/>
      </w:rPr>
    </w:lvl>
    <w:lvl w:ilvl="4" w:tplc="8C26284C" w:tentative="1">
      <w:start w:val="1"/>
      <w:numFmt w:val="bullet"/>
      <w:lvlText w:val="•"/>
      <w:lvlJc w:val="left"/>
      <w:pPr>
        <w:tabs>
          <w:tab w:val="num" w:pos="3600"/>
        </w:tabs>
        <w:ind w:left="3600" w:hanging="360"/>
      </w:pPr>
      <w:rPr>
        <w:rFonts w:ascii="Arial" w:hAnsi="Arial" w:hint="default"/>
      </w:rPr>
    </w:lvl>
    <w:lvl w:ilvl="5" w:tplc="3814B914" w:tentative="1">
      <w:start w:val="1"/>
      <w:numFmt w:val="bullet"/>
      <w:lvlText w:val="•"/>
      <w:lvlJc w:val="left"/>
      <w:pPr>
        <w:tabs>
          <w:tab w:val="num" w:pos="4320"/>
        </w:tabs>
        <w:ind w:left="4320" w:hanging="360"/>
      </w:pPr>
      <w:rPr>
        <w:rFonts w:ascii="Arial" w:hAnsi="Arial" w:hint="default"/>
      </w:rPr>
    </w:lvl>
    <w:lvl w:ilvl="6" w:tplc="C8B8AE0C" w:tentative="1">
      <w:start w:val="1"/>
      <w:numFmt w:val="bullet"/>
      <w:lvlText w:val="•"/>
      <w:lvlJc w:val="left"/>
      <w:pPr>
        <w:tabs>
          <w:tab w:val="num" w:pos="5040"/>
        </w:tabs>
        <w:ind w:left="5040" w:hanging="360"/>
      </w:pPr>
      <w:rPr>
        <w:rFonts w:ascii="Arial" w:hAnsi="Arial" w:hint="default"/>
      </w:rPr>
    </w:lvl>
    <w:lvl w:ilvl="7" w:tplc="99B8CA8A" w:tentative="1">
      <w:start w:val="1"/>
      <w:numFmt w:val="bullet"/>
      <w:lvlText w:val="•"/>
      <w:lvlJc w:val="left"/>
      <w:pPr>
        <w:tabs>
          <w:tab w:val="num" w:pos="5760"/>
        </w:tabs>
        <w:ind w:left="5760" w:hanging="360"/>
      </w:pPr>
      <w:rPr>
        <w:rFonts w:ascii="Arial" w:hAnsi="Arial" w:hint="default"/>
      </w:rPr>
    </w:lvl>
    <w:lvl w:ilvl="8" w:tplc="89AE82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85B05"/>
    <w:multiLevelType w:val="multilevel"/>
    <w:tmpl w:val="3F34279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B7B98"/>
    <w:multiLevelType w:val="hybridMultilevel"/>
    <w:tmpl w:val="77A8ECAC"/>
    <w:lvl w:ilvl="0" w:tplc="356E0FB8">
      <w:start w:val="1"/>
      <w:numFmt w:val="bullet"/>
      <w:lvlText w:val=""/>
      <w:lvlJc w:val="left"/>
      <w:pPr>
        <w:tabs>
          <w:tab w:val="num" w:pos="720"/>
        </w:tabs>
        <w:ind w:left="720" w:hanging="360"/>
      </w:pPr>
      <w:rPr>
        <w:rFonts w:ascii="Wingdings" w:hAnsi="Wingdings" w:hint="default"/>
      </w:rPr>
    </w:lvl>
    <w:lvl w:ilvl="1" w:tplc="4A6A3AC8" w:tentative="1">
      <w:start w:val="1"/>
      <w:numFmt w:val="bullet"/>
      <w:lvlText w:val=""/>
      <w:lvlJc w:val="left"/>
      <w:pPr>
        <w:tabs>
          <w:tab w:val="num" w:pos="1440"/>
        </w:tabs>
        <w:ind w:left="1440" w:hanging="360"/>
      </w:pPr>
      <w:rPr>
        <w:rFonts w:ascii="Wingdings" w:hAnsi="Wingdings" w:hint="default"/>
      </w:rPr>
    </w:lvl>
    <w:lvl w:ilvl="2" w:tplc="7A5CB0C2" w:tentative="1">
      <w:start w:val="1"/>
      <w:numFmt w:val="bullet"/>
      <w:lvlText w:val=""/>
      <w:lvlJc w:val="left"/>
      <w:pPr>
        <w:tabs>
          <w:tab w:val="num" w:pos="2160"/>
        </w:tabs>
        <w:ind w:left="2160" w:hanging="360"/>
      </w:pPr>
      <w:rPr>
        <w:rFonts w:ascii="Wingdings" w:hAnsi="Wingdings" w:hint="default"/>
      </w:rPr>
    </w:lvl>
    <w:lvl w:ilvl="3" w:tplc="B1F0C6FE" w:tentative="1">
      <w:start w:val="1"/>
      <w:numFmt w:val="bullet"/>
      <w:lvlText w:val=""/>
      <w:lvlJc w:val="left"/>
      <w:pPr>
        <w:tabs>
          <w:tab w:val="num" w:pos="2880"/>
        </w:tabs>
        <w:ind w:left="2880" w:hanging="360"/>
      </w:pPr>
      <w:rPr>
        <w:rFonts w:ascii="Wingdings" w:hAnsi="Wingdings" w:hint="default"/>
      </w:rPr>
    </w:lvl>
    <w:lvl w:ilvl="4" w:tplc="7980A53A" w:tentative="1">
      <w:start w:val="1"/>
      <w:numFmt w:val="bullet"/>
      <w:lvlText w:val=""/>
      <w:lvlJc w:val="left"/>
      <w:pPr>
        <w:tabs>
          <w:tab w:val="num" w:pos="3600"/>
        </w:tabs>
        <w:ind w:left="3600" w:hanging="360"/>
      </w:pPr>
      <w:rPr>
        <w:rFonts w:ascii="Wingdings" w:hAnsi="Wingdings" w:hint="default"/>
      </w:rPr>
    </w:lvl>
    <w:lvl w:ilvl="5" w:tplc="0C58D96E" w:tentative="1">
      <w:start w:val="1"/>
      <w:numFmt w:val="bullet"/>
      <w:lvlText w:val=""/>
      <w:lvlJc w:val="left"/>
      <w:pPr>
        <w:tabs>
          <w:tab w:val="num" w:pos="4320"/>
        </w:tabs>
        <w:ind w:left="4320" w:hanging="360"/>
      </w:pPr>
      <w:rPr>
        <w:rFonts w:ascii="Wingdings" w:hAnsi="Wingdings" w:hint="default"/>
      </w:rPr>
    </w:lvl>
    <w:lvl w:ilvl="6" w:tplc="D4F8CE62" w:tentative="1">
      <w:start w:val="1"/>
      <w:numFmt w:val="bullet"/>
      <w:lvlText w:val=""/>
      <w:lvlJc w:val="left"/>
      <w:pPr>
        <w:tabs>
          <w:tab w:val="num" w:pos="5040"/>
        </w:tabs>
        <w:ind w:left="5040" w:hanging="360"/>
      </w:pPr>
      <w:rPr>
        <w:rFonts w:ascii="Wingdings" w:hAnsi="Wingdings" w:hint="default"/>
      </w:rPr>
    </w:lvl>
    <w:lvl w:ilvl="7" w:tplc="2CC4AB78" w:tentative="1">
      <w:start w:val="1"/>
      <w:numFmt w:val="bullet"/>
      <w:lvlText w:val=""/>
      <w:lvlJc w:val="left"/>
      <w:pPr>
        <w:tabs>
          <w:tab w:val="num" w:pos="5760"/>
        </w:tabs>
        <w:ind w:left="5760" w:hanging="360"/>
      </w:pPr>
      <w:rPr>
        <w:rFonts w:ascii="Wingdings" w:hAnsi="Wingdings" w:hint="default"/>
      </w:rPr>
    </w:lvl>
    <w:lvl w:ilvl="8" w:tplc="A0DCAA2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171F04"/>
    <w:multiLevelType w:val="hybridMultilevel"/>
    <w:tmpl w:val="219A5A7C"/>
    <w:lvl w:ilvl="0" w:tplc="B70E2CAE">
      <w:start w:val="1"/>
      <w:numFmt w:val="bullet"/>
      <w:lvlText w:val="•"/>
      <w:lvlJc w:val="left"/>
      <w:pPr>
        <w:tabs>
          <w:tab w:val="num" w:pos="720"/>
        </w:tabs>
        <w:ind w:left="720" w:hanging="360"/>
      </w:pPr>
      <w:rPr>
        <w:rFonts w:ascii="Arial" w:hAnsi="Arial" w:hint="default"/>
      </w:rPr>
    </w:lvl>
    <w:lvl w:ilvl="1" w:tplc="54441CF0" w:tentative="1">
      <w:start w:val="1"/>
      <w:numFmt w:val="bullet"/>
      <w:lvlText w:val="•"/>
      <w:lvlJc w:val="left"/>
      <w:pPr>
        <w:tabs>
          <w:tab w:val="num" w:pos="1440"/>
        </w:tabs>
        <w:ind w:left="1440" w:hanging="360"/>
      </w:pPr>
      <w:rPr>
        <w:rFonts w:ascii="Arial" w:hAnsi="Arial" w:hint="default"/>
      </w:rPr>
    </w:lvl>
    <w:lvl w:ilvl="2" w:tplc="83DE46EA">
      <w:start w:val="1"/>
      <w:numFmt w:val="bullet"/>
      <w:lvlText w:val="•"/>
      <w:lvlJc w:val="left"/>
      <w:pPr>
        <w:tabs>
          <w:tab w:val="num" w:pos="2160"/>
        </w:tabs>
        <w:ind w:left="2160" w:hanging="360"/>
      </w:pPr>
      <w:rPr>
        <w:rFonts w:ascii="Arial" w:hAnsi="Arial" w:hint="default"/>
      </w:rPr>
    </w:lvl>
    <w:lvl w:ilvl="3" w:tplc="0AD4D970" w:tentative="1">
      <w:start w:val="1"/>
      <w:numFmt w:val="bullet"/>
      <w:lvlText w:val="•"/>
      <w:lvlJc w:val="left"/>
      <w:pPr>
        <w:tabs>
          <w:tab w:val="num" w:pos="2880"/>
        </w:tabs>
        <w:ind w:left="2880" w:hanging="360"/>
      </w:pPr>
      <w:rPr>
        <w:rFonts w:ascii="Arial" w:hAnsi="Arial" w:hint="default"/>
      </w:rPr>
    </w:lvl>
    <w:lvl w:ilvl="4" w:tplc="5AD4CCF8" w:tentative="1">
      <w:start w:val="1"/>
      <w:numFmt w:val="bullet"/>
      <w:lvlText w:val="•"/>
      <w:lvlJc w:val="left"/>
      <w:pPr>
        <w:tabs>
          <w:tab w:val="num" w:pos="3600"/>
        </w:tabs>
        <w:ind w:left="3600" w:hanging="360"/>
      </w:pPr>
      <w:rPr>
        <w:rFonts w:ascii="Arial" w:hAnsi="Arial" w:hint="default"/>
      </w:rPr>
    </w:lvl>
    <w:lvl w:ilvl="5" w:tplc="C47A071C" w:tentative="1">
      <w:start w:val="1"/>
      <w:numFmt w:val="bullet"/>
      <w:lvlText w:val="•"/>
      <w:lvlJc w:val="left"/>
      <w:pPr>
        <w:tabs>
          <w:tab w:val="num" w:pos="4320"/>
        </w:tabs>
        <w:ind w:left="4320" w:hanging="360"/>
      </w:pPr>
      <w:rPr>
        <w:rFonts w:ascii="Arial" w:hAnsi="Arial" w:hint="default"/>
      </w:rPr>
    </w:lvl>
    <w:lvl w:ilvl="6" w:tplc="13CE3C84" w:tentative="1">
      <w:start w:val="1"/>
      <w:numFmt w:val="bullet"/>
      <w:lvlText w:val="•"/>
      <w:lvlJc w:val="left"/>
      <w:pPr>
        <w:tabs>
          <w:tab w:val="num" w:pos="5040"/>
        </w:tabs>
        <w:ind w:left="5040" w:hanging="360"/>
      </w:pPr>
      <w:rPr>
        <w:rFonts w:ascii="Arial" w:hAnsi="Arial" w:hint="default"/>
      </w:rPr>
    </w:lvl>
    <w:lvl w:ilvl="7" w:tplc="EFB0C43E" w:tentative="1">
      <w:start w:val="1"/>
      <w:numFmt w:val="bullet"/>
      <w:lvlText w:val="•"/>
      <w:lvlJc w:val="left"/>
      <w:pPr>
        <w:tabs>
          <w:tab w:val="num" w:pos="5760"/>
        </w:tabs>
        <w:ind w:left="5760" w:hanging="360"/>
      </w:pPr>
      <w:rPr>
        <w:rFonts w:ascii="Arial" w:hAnsi="Arial" w:hint="default"/>
      </w:rPr>
    </w:lvl>
    <w:lvl w:ilvl="8" w:tplc="2CD0A1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8F45D16"/>
    <w:multiLevelType w:val="hybridMultilevel"/>
    <w:tmpl w:val="99A2435E"/>
    <w:lvl w:ilvl="0" w:tplc="BBC63222">
      <w:start w:val="1"/>
      <w:numFmt w:val="bullet"/>
      <w:lvlText w:val="•"/>
      <w:lvlJc w:val="left"/>
      <w:pPr>
        <w:tabs>
          <w:tab w:val="num" w:pos="720"/>
        </w:tabs>
        <w:ind w:left="720" w:hanging="360"/>
      </w:pPr>
      <w:rPr>
        <w:rFonts w:ascii="Arial" w:hAnsi="Arial" w:hint="default"/>
      </w:rPr>
    </w:lvl>
    <w:lvl w:ilvl="1" w:tplc="B43A8482">
      <w:start w:val="1"/>
      <w:numFmt w:val="bullet"/>
      <w:lvlText w:val="•"/>
      <w:lvlJc w:val="left"/>
      <w:pPr>
        <w:tabs>
          <w:tab w:val="num" w:pos="1440"/>
        </w:tabs>
        <w:ind w:left="1440" w:hanging="360"/>
      </w:pPr>
      <w:rPr>
        <w:rFonts w:ascii="Arial" w:hAnsi="Arial" w:hint="default"/>
      </w:rPr>
    </w:lvl>
    <w:lvl w:ilvl="2" w:tplc="DD8CBE80" w:tentative="1">
      <w:start w:val="1"/>
      <w:numFmt w:val="bullet"/>
      <w:lvlText w:val="•"/>
      <w:lvlJc w:val="left"/>
      <w:pPr>
        <w:tabs>
          <w:tab w:val="num" w:pos="2160"/>
        </w:tabs>
        <w:ind w:left="2160" w:hanging="360"/>
      </w:pPr>
      <w:rPr>
        <w:rFonts w:ascii="Arial" w:hAnsi="Arial" w:hint="default"/>
      </w:rPr>
    </w:lvl>
    <w:lvl w:ilvl="3" w:tplc="E22C3FA0" w:tentative="1">
      <w:start w:val="1"/>
      <w:numFmt w:val="bullet"/>
      <w:lvlText w:val="•"/>
      <w:lvlJc w:val="left"/>
      <w:pPr>
        <w:tabs>
          <w:tab w:val="num" w:pos="2880"/>
        </w:tabs>
        <w:ind w:left="2880" w:hanging="360"/>
      </w:pPr>
      <w:rPr>
        <w:rFonts w:ascii="Arial" w:hAnsi="Arial" w:hint="default"/>
      </w:rPr>
    </w:lvl>
    <w:lvl w:ilvl="4" w:tplc="4F78132A" w:tentative="1">
      <w:start w:val="1"/>
      <w:numFmt w:val="bullet"/>
      <w:lvlText w:val="•"/>
      <w:lvlJc w:val="left"/>
      <w:pPr>
        <w:tabs>
          <w:tab w:val="num" w:pos="3600"/>
        </w:tabs>
        <w:ind w:left="3600" w:hanging="360"/>
      </w:pPr>
      <w:rPr>
        <w:rFonts w:ascii="Arial" w:hAnsi="Arial" w:hint="default"/>
      </w:rPr>
    </w:lvl>
    <w:lvl w:ilvl="5" w:tplc="8864FDEE" w:tentative="1">
      <w:start w:val="1"/>
      <w:numFmt w:val="bullet"/>
      <w:lvlText w:val="•"/>
      <w:lvlJc w:val="left"/>
      <w:pPr>
        <w:tabs>
          <w:tab w:val="num" w:pos="4320"/>
        </w:tabs>
        <w:ind w:left="4320" w:hanging="360"/>
      </w:pPr>
      <w:rPr>
        <w:rFonts w:ascii="Arial" w:hAnsi="Arial" w:hint="default"/>
      </w:rPr>
    </w:lvl>
    <w:lvl w:ilvl="6" w:tplc="3FFC2D02" w:tentative="1">
      <w:start w:val="1"/>
      <w:numFmt w:val="bullet"/>
      <w:lvlText w:val="•"/>
      <w:lvlJc w:val="left"/>
      <w:pPr>
        <w:tabs>
          <w:tab w:val="num" w:pos="5040"/>
        </w:tabs>
        <w:ind w:left="5040" w:hanging="360"/>
      </w:pPr>
      <w:rPr>
        <w:rFonts w:ascii="Arial" w:hAnsi="Arial" w:hint="default"/>
      </w:rPr>
    </w:lvl>
    <w:lvl w:ilvl="7" w:tplc="0F1AD168" w:tentative="1">
      <w:start w:val="1"/>
      <w:numFmt w:val="bullet"/>
      <w:lvlText w:val="•"/>
      <w:lvlJc w:val="left"/>
      <w:pPr>
        <w:tabs>
          <w:tab w:val="num" w:pos="5760"/>
        </w:tabs>
        <w:ind w:left="5760" w:hanging="360"/>
      </w:pPr>
      <w:rPr>
        <w:rFonts w:ascii="Arial" w:hAnsi="Arial" w:hint="default"/>
      </w:rPr>
    </w:lvl>
    <w:lvl w:ilvl="8" w:tplc="07A230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A7510E"/>
    <w:multiLevelType w:val="hybridMultilevel"/>
    <w:tmpl w:val="9EB8A382"/>
    <w:lvl w:ilvl="0" w:tplc="24CAB7F4">
      <w:start w:val="1"/>
      <w:numFmt w:val="bullet"/>
      <w:lvlText w:val=""/>
      <w:lvlJc w:val="left"/>
      <w:pPr>
        <w:tabs>
          <w:tab w:val="num" w:pos="720"/>
        </w:tabs>
        <w:ind w:left="720" w:hanging="360"/>
      </w:pPr>
      <w:rPr>
        <w:rFonts w:ascii="Wingdings" w:hAnsi="Wingdings" w:hint="default"/>
      </w:rPr>
    </w:lvl>
    <w:lvl w:ilvl="1" w:tplc="B2DE8780" w:tentative="1">
      <w:start w:val="1"/>
      <w:numFmt w:val="bullet"/>
      <w:lvlText w:val=""/>
      <w:lvlJc w:val="left"/>
      <w:pPr>
        <w:tabs>
          <w:tab w:val="num" w:pos="1440"/>
        </w:tabs>
        <w:ind w:left="1440" w:hanging="360"/>
      </w:pPr>
      <w:rPr>
        <w:rFonts w:ascii="Wingdings" w:hAnsi="Wingdings" w:hint="default"/>
      </w:rPr>
    </w:lvl>
    <w:lvl w:ilvl="2" w:tplc="BAB8A524" w:tentative="1">
      <w:start w:val="1"/>
      <w:numFmt w:val="bullet"/>
      <w:lvlText w:val=""/>
      <w:lvlJc w:val="left"/>
      <w:pPr>
        <w:tabs>
          <w:tab w:val="num" w:pos="2160"/>
        </w:tabs>
        <w:ind w:left="2160" w:hanging="360"/>
      </w:pPr>
      <w:rPr>
        <w:rFonts w:ascii="Wingdings" w:hAnsi="Wingdings" w:hint="default"/>
      </w:rPr>
    </w:lvl>
    <w:lvl w:ilvl="3" w:tplc="EBFA5CE0" w:tentative="1">
      <w:start w:val="1"/>
      <w:numFmt w:val="bullet"/>
      <w:lvlText w:val=""/>
      <w:lvlJc w:val="left"/>
      <w:pPr>
        <w:tabs>
          <w:tab w:val="num" w:pos="2880"/>
        </w:tabs>
        <w:ind w:left="2880" w:hanging="360"/>
      </w:pPr>
      <w:rPr>
        <w:rFonts w:ascii="Wingdings" w:hAnsi="Wingdings" w:hint="default"/>
      </w:rPr>
    </w:lvl>
    <w:lvl w:ilvl="4" w:tplc="8AB6EBE4" w:tentative="1">
      <w:start w:val="1"/>
      <w:numFmt w:val="bullet"/>
      <w:lvlText w:val=""/>
      <w:lvlJc w:val="left"/>
      <w:pPr>
        <w:tabs>
          <w:tab w:val="num" w:pos="3600"/>
        </w:tabs>
        <w:ind w:left="3600" w:hanging="360"/>
      </w:pPr>
      <w:rPr>
        <w:rFonts w:ascii="Wingdings" w:hAnsi="Wingdings" w:hint="default"/>
      </w:rPr>
    </w:lvl>
    <w:lvl w:ilvl="5" w:tplc="2B781B5C" w:tentative="1">
      <w:start w:val="1"/>
      <w:numFmt w:val="bullet"/>
      <w:lvlText w:val=""/>
      <w:lvlJc w:val="left"/>
      <w:pPr>
        <w:tabs>
          <w:tab w:val="num" w:pos="4320"/>
        </w:tabs>
        <w:ind w:left="4320" w:hanging="360"/>
      </w:pPr>
      <w:rPr>
        <w:rFonts w:ascii="Wingdings" w:hAnsi="Wingdings" w:hint="default"/>
      </w:rPr>
    </w:lvl>
    <w:lvl w:ilvl="6" w:tplc="E9FAE44A" w:tentative="1">
      <w:start w:val="1"/>
      <w:numFmt w:val="bullet"/>
      <w:lvlText w:val=""/>
      <w:lvlJc w:val="left"/>
      <w:pPr>
        <w:tabs>
          <w:tab w:val="num" w:pos="5040"/>
        </w:tabs>
        <w:ind w:left="5040" w:hanging="360"/>
      </w:pPr>
      <w:rPr>
        <w:rFonts w:ascii="Wingdings" w:hAnsi="Wingdings" w:hint="default"/>
      </w:rPr>
    </w:lvl>
    <w:lvl w:ilvl="7" w:tplc="715A2238" w:tentative="1">
      <w:start w:val="1"/>
      <w:numFmt w:val="bullet"/>
      <w:lvlText w:val=""/>
      <w:lvlJc w:val="left"/>
      <w:pPr>
        <w:tabs>
          <w:tab w:val="num" w:pos="5760"/>
        </w:tabs>
        <w:ind w:left="5760" w:hanging="360"/>
      </w:pPr>
      <w:rPr>
        <w:rFonts w:ascii="Wingdings" w:hAnsi="Wingdings" w:hint="default"/>
      </w:rPr>
    </w:lvl>
    <w:lvl w:ilvl="8" w:tplc="21588A7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25"/>
  </w:num>
  <w:num w:numId="3">
    <w:abstractNumId w:val="32"/>
  </w:num>
  <w:num w:numId="4">
    <w:abstractNumId w:val="31"/>
  </w:num>
  <w:num w:numId="5">
    <w:abstractNumId w:val="20"/>
  </w:num>
  <w:num w:numId="6">
    <w:abstractNumId w:val="28"/>
  </w:num>
  <w:num w:numId="7">
    <w:abstractNumId w:val="38"/>
  </w:num>
  <w:num w:numId="8">
    <w:abstractNumId w:val="16"/>
  </w:num>
  <w:num w:numId="9">
    <w:abstractNumId w:val="14"/>
  </w:num>
  <w:num w:numId="10">
    <w:abstractNumId w:val="29"/>
  </w:num>
  <w:num w:numId="11">
    <w:abstractNumId w:val="23"/>
  </w:num>
  <w:num w:numId="12">
    <w:abstractNumId w:val="9"/>
  </w:num>
  <w:num w:numId="13">
    <w:abstractNumId w:val="37"/>
  </w:num>
  <w:num w:numId="14">
    <w:abstractNumId w:val="7"/>
  </w:num>
  <w:num w:numId="15">
    <w:abstractNumId w:val="27"/>
  </w:num>
  <w:num w:numId="16">
    <w:abstractNumId w:val="26"/>
  </w:num>
  <w:num w:numId="17">
    <w:abstractNumId w:val="22"/>
  </w:num>
  <w:num w:numId="18">
    <w:abstractNumId w:val="1"/>
  </w:num>
  <w:num w:numId="19">
    <w:abstractNumId w:val="6"/>
  </w:num>
  <w:num w:numId="20">
    <w:abstractNumId w:val="12"/>
  </w:num>
  <w:num w:numId="21">
    <w:abstractNumId w:val="2"/>
  </w:num>
  <w:num w:numId="22">
    <w:abstractNumId w:val="10"/>
  </w:num>
  <w:num w:numId="23">
    <w:abstractNumId w:val="19"/>
  </w:num>
  <w:num w:numId="24">
    <w:abstractNumId w:val="35"/>
  </w:num>
  <w:num w:numId="25">
    <w:abstractNumId w:val="11"/>
  </w:num>
  <w:num w:numId="26">
    <w:abstractNumId w:val="4"/>
  </w:num>
  <w:num w:numId="27">
    <w:abstractNumId w:val="18"/>
  </w:num>
  <w:num w:numId="28">
    <w:abstractNumId w:val="34"/>
  </w:num>
  <w:num w:numId="29">
    <w:abstractNumId w:val="0"/>
  </w:num>
  <w:num w:numId="30">
    <w:abstractNumId w:val="30"/>
  </w:num>
  <w:num w:numId="31">
    <w:abstractNumId w:val="33"/>
  </w:num>
  <w:num w:numId="32">
    <w:abstractNumId w:val="17"/>
  </w:num>
  <w:num w:numId="33">
    <w:abstractNumId w:val="36"/>
  </w:num>
  <w:num w:numId="34">
    <w:abstractNumId w:val="21"/>
  </w:num>
  <w:num w:numId="35">
    <w:abstractNumId w:val="8"/>
  </w:num>
  <w:num w:numId="36">
    <w:abstractNumId w:val="15"/>
  </w:num>
  <w:num w:numId="37">
    <w:abstractNumId w:val="3"/>
  </w:num>
  <w:num w:numId="38">
    <w:abstractNumId w:val="13"/>
  </w:num>
  <w:num w:numId="3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0A65"/>
    <w:rsid w:val="000113A8"/>
    <w:rsid w:val="000116BD"/>
    <w:rsid w:val="00012217"/>
    <w:rsid w:val="000122DC"/>
    <w:rsid w:val="00013738"/>
    <w:rsid w:val="00014901"/>
    <w:rsid w:val="00014963"/>
    <w:rsid w:val="00014C47"/>
    <w:rsid w:val="00014E7F"/>
    <w:rsid w:val="00016592"/>
    <w:rsid w:val="0001724C"/>
    <w:rsid w:val="00017B85"/>
    <w:rsid w:val="00017E2D"/>
    <w:rsid w:val="00017EA7"/>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F2C"/>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1F"/>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23A"/>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0C1"/>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68A8"/>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37F"/>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417"/>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689"/>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5F80"/>
    <w:rsid w:val="00146015"/>
    <w:rsid w:val="001460BE"/>
    <w:rsid w:val="001462C7"/>
    <w:rsid w:val="00146569"/>
    <w:rsid w:val="0014656E"/>
    <w:rsid w:val="0014714B"/>
    <w:rsid w:val="00150A13"/>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6A2"/>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383"/>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48A"/>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5E7"/>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405"/>
    <w:rsid w:val="00280606"/>
    <w:rsid w:val="00280B47"/>
    <w:rsid w:val="00280EFC"/>
    <w:rsid w:val="0028161C"/>
    <w:rsid w:val="002816B9"/>
    <w:rsid w:val="002818CC"/>
    <w:rsid w:val="0028277B"/>
    <w:rsid w:val="002827D9"/>
    <w:rsid w:val="00282812"/>
    <w:rsid w:val="00282C24"/>
    <w:rsid w:val="00282F64"/>
    <w:rsid w:val="00283397"/>
    <w:rsid w:val="00283662"/>
    <w:rsid w:val="00283C23"/>
    <w:rsid w:val="00285573"/>
    <w:rsid w:val="00286207"/>
    <w:rsid w:val="00286371"/>
    <w:rsid w:val="0028637E"/>
    <w:rsid w:val="0028637F"/>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A3D"/>
    <w:rsid w:val="002A7F82"/>
    <w:rsid w:val="002B1F8F"/>
    <w:rsid w:val="002B2455"/>
    <w:rsid w:val="002B2A66"/>
    <w:rsid w:val="002B2E25"/>
    <w:rsid w:val="002B4437"/>
    <w:rsid w:val="002B45AA"/>
    <w:rsid w:val="002B5144"/>
    <w:rsid w:val="002B582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472"/>
    <w:rsid w:val="002C497E"/>
    <w:rsid w:val="002C4B21"/>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D7F69"/>
    <w:rsid w:val="002E0753"/>
    <w:rsid w:val="002E092D"/>
    <w:rsid w:val="002E1055"/>
    <w:rsid w:val="002E1280"/>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33D"/>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5BE5"/>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1CA2"/>
    <w:rsid w:val="003E203F"/>
    <w:rsid w:val="003E3882"/>
    <w:rsid w:val="003E3E53"/>
    <w:rsid w:val="003E40B0"/>
    <w:rsid w:val="003E4559"/>
    <w:rsid w:val="003E4724"/>
    <w:rsid w:val="003E4F3D"/>
    <w:rsid w:val="003E57B7"/>
    <w:rsid w:val="003E5CD9"/>
    <w:rsid w:val="003E67A1"/>
    <w:rsid w:val="003E743A"/>
    <w:rsid w:val="003E7930"/>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98B"/>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1D04"/>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58"/>
    <w:rsid w:val="004246C0"/>
    <w:rsid w:val="004249EF"/>
    <w:rsid w:val="00424A18"/>
    <w:rsid w:val="00424CBA"/>
    <w:rsid w:val="00424CCA"/>
    <w:rsid w:val="0042525F"/>
    <w:rsid w:val="004253F5"/>
    <w:rsid w:val="004259B7"/>
    <w:rsid w:val="00425AD1"/>
    <w:rsid w:val="00425CA7"/>
    <w:rsid w:val="00426BEB"/>
    <w:rsid w:val="004272E5"/>
    <w:rsid w:val="004273E2"/>
    <w:rsid w:val="00427599"/>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74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145"/>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E59"/>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6D70"/>
    <w:rsid w:val="0047774B"/>
    <w:rsid w:val="0047795F"/>
    <w:rsid w:val="004803A4"/>
    <w:rsid w:val="004805FE"/>
    <w:rsid w:val="00480AC1"/>
    <w:rsid w:val="00480B29"/>
    <w:rsid w:val="00481119"/>
    <w:rsid w:val="004819D9"/>
    <w:rsid w:val="00482457"/>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2DCD"/>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1DF"/>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5FA8"/>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98B"/>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CDF"/>
    <w:rsid w:val="00542343"/>
    <w:rsid w:val="00542DB5"/>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5FCB"/>
    <w:rsid w:val="005761F2"/>
    <w:rsid w:val="00576A85"/>
    <w:rsid w:val="00577557"/>
    <w:rsid w:val="0057763B"/>
    <w:rsid w:val="00577D10"/>
    <w:rsid w:val="0058033C"/>
    <w:rsid w:val="005807AE"/>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794"/>
    <w:rsid w:val="0059288B"/>
    <w:rsid w:val="005929A6"/>
    <w:rsid w:val="005930B4"/>
    <w:rsid w:val="00593D0A"/>
    <w:rsid w:val="00594DE6"/>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12C0"/>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288"/>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6E09"/>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9DF"/>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78D"/>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A28"/>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2E7A"/>
    <w:rsid w:val="00673291"/>
    <w:rsid w:val="006738DC"/>
    <w:rsid w:val="006740EF"/>
    <w:rsid w:val="0067430E"/>
    <w:rsid w:val="006755C2"/>
    <w:rsid w:val="00675884"/>
    <w:rsid w:val="00675C27"/>
    <w:rsid w:val="00675F92"/>
    <w:rsid w:val="0067642E"/>
    <w:rsid w:val="0067691F"/>
    <w:rsid w:val="006771F0"/>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15F"/>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A00EF"/>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5C1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1DE9"/>
    <w:rsid w:val="006F2110"/>
    <w:rsid w:val="006F2884"/>
    <w:rsid w:val="006F2A4A"/>
    <w:rsid w:val="006F2E00"/>
    <w:rsid w:val="006F38FF"/>
    <w:rsid w:val="006F47FC"/>
    <w:rsid w:val="006F486E"/>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149"/>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6B5"/>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78B"/>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5C3"/>
    <w:rsid w:val="00774657"/>
    <w:rsid w:val="00774A2A"/>
    <w:rsid w:val="00775C1B"/>
    <w:rsid w:val="0077600D"/>
    <w:rsid w:val="00776809"/>
    <w:rsid w:val="00776E33"/>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3B2"/>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097"/>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803"/>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51B"/>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C16"/>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1670"/>
    <w:rsid w:val="0086252F"/>
    <w:rsid w:val="00862B09"/>
    <w:rsid w:val="00862FFD"/>
    <w:rsid w:val="00863247"/>
    <w:rsid w:val="00863423"/>
    <w:rsid w:val="00863426"/>
    <w:rsid w:val="00864689"/>
    <w:rsid w:val="00865443"/>
    <w:rsid w:val="00865540"/>
    <w:rsid w:val="00865E57"/>
    <w:rsid w:val="00865F3C"/>
    <w:rsid w:val="00866464"/>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1E74"/>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E7BEE"/>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C76"/>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9D3"/>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45DC"/>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7E9"/>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630"/>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1F6"/>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1A2F"/>
    <w:rsid w:val="009A22A8"/>
    <w:rsid w:val="009A23AE"/>
    <w:rsid w:val="009A2BCA"/>
    <w:rsid w:val="009A3404"/>
    <w:rsid w:val="009A343E"/>
    <w:rsid w:val="009A351F"/>
    <w:rsid w:val="009A5201"/>
    <w:rsid w:val="009A6409"/>
    <w:rsid w:val="009A65B2"/>
    <w:rsid w:val="009A6624"/>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433"/>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CEB"/>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1F40"/>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6CE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4AE"/>
    <w:rsid w:val="00AF0535"/>
    <w:rsid w:val="00AF06C4"/>
    <w:rsid w:val="00AF0854"/>
    <w:rsid w:val="00AF08EB"/>
    <w:rsid w:val="00AF0A90"/>
    <w:rsid w:val="00AF1367"/>
    <w:rsid w:val="00AF15D2"/>
    <w:rsid w:val="00AF215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1E05"/>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559"/>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B78"/>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1BFE"/>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D38"/>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B30"/>
    <w:rsid w:val="00BA5048"/>
    <w:rsid w:val="00BA5237"/>
    <w:rsid w:val="00BA55DD"/>
    <w:rsid w:val="00BA6EBE"/>
    <w:rsid w:val="00BA79DE"/>
    <w:rsid w:val="00BA7DCA"/>
    <w:rsid w:val="00BB0551"/>
    <w:rsid w:val="00BB0A30"/>
    <w:rsid w:val="00BB1700"/>
    <w:rsid w:val="00BB1931"/>
    <w:rsid w:val="00BB1F21"/>
    <w:rsid w:val="00BB1F6B"/>
    <w:rsid w:val="00BB2161"/>
    <w:rsid w:val="00BB2554"/>
    <w:rsid w:val="00BB2557"/>
    <w:rsid w:val="00BB2BAB"/>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B0E"/>
    <w:rsid w:val="00BD0DD5"/>
    <w:rsid w:val="00BD10F6"/>
    <w:rsid w:val="00BD1745"/>
    <w:rsid w:val="00BD1A9E"/>
    <w:rsid w:val="00BD1FC7"/>
    <w:rsid w:val="00BD2087"/>
    <w:rsid w:val="00BD21E2"/>
    <w:rsid w:val="00BD2345"/>
    <w:rsid w:val="00BD293D"/>
    <w:rsid w:val="00BD3455"/>
    <w:rsid w:val="00BD3AF3"/>
    <w:rsid w:val="00BD3B8E"/>
    <w:rsid w:val="00BD3FC6"/>
    <w:rsid w:val="00BD4200"/>
    <w:rsid w:val="00BD4698"/>
    <w:rsid w:val="00BD51AD"/>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560"/>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120"/>
    <w:rsid w:val="00BF7AFB"/>
    <w:rsid w:val="00BF7FE9"/>
    <w:rsid w:val="00C0008A"/>
    <w:rsid w:val="00C0165F"/>
    <w:rsid w:val="00C02611"/>
    <w:rsid w:val="00C02E37"/>
    <w:rsid w:val="00C02FE4"/>
    <w:rsid w:val="00C03BA1"/>
    <w:rsid w:val="00C03D11"/>
    <w:rsid w:val="00C0443F"/>
    <w:rsid w:val="00C04B37"/>
    <w:rsid w:val="00C052D0"/>
    <w:rsid w:val="00C0569D"/>
    <w:rsid w:val="00C05862"/>
    <w:rsid w:val="00C058F0"/>
    <w:rsid w:val="00C05A1A"/>
    <w:rsid w:val="00C05B24"/>
    <w:rsid w:val="00C05BC7"/>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C7"/>
    <w:rsid w:val="00C169D6"/>
    <w:rsid w:val="00C17643"/>
    <w:rsid w:val="00C179A3"/>
    <w:rsid w:val="00C17B7F"/>
    <w:rsid w:val="00C17F2E"/>
    <w:rsid w:val="00C204A9"/>
    <w:rsid w:val="00C2080B"/>
    <w:rsid w:val="00C20901"/>
    <w:rsid w:val="00C209C0"/>
    <w:rsid w:val="00C20C4E"/>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5E9"/>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21"/>
    <w:rsid w:val="00C65B3E"/>
    <w:rsid w:val="00C66406"/>
    <w:rsid w:val="00C66E0C"/>
    <w:rsid w:val="00C67487"/>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D7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15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521"/>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68B"/>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BE1"/>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516"/>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5F94"/>
    <w:rsid w:val="00D5603F"/>
    <w:rsid w:val="00D56D79"/>
    <w:rsid w:val="00D56E57"/>
    <w:rsid w:val="00D570C2"/>
    <w:rsid w:val="00D6067F"/>
    <w:rsid w:val="00D610C6"/>
    <w:rsid w:val="00D61428"/>
    <w:rsid w:val="00D61673"/>
    <w:rsid w:val="00D628A0"/>
    <w:rsid w:val="00D63549"/>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3A8"/>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1DB"/>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6FCC"/>
    <w:rsid w:val="00DF718E"/>
    <w:rsid w:val="00DF7684"/>
    <w:rsid w:val="00DF7A78"/>
    <w:rsid w:val="00DF7F08"/>
    <w:rsid w:val="00E00193"/>
    <w:rsid w:val="00E0110F"/>
    <w:rsid w:val="00E011C0"/>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B4"/>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3F3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0E48"/>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79"/>
    <w:rsid w:val="00EE57BF"/>
    <w:rsid w:val="00EE66BE"/>
    <w:rsid w:val="00EE716D"/>
    <w:rsid w:val="00EE73F4"/>
    <w:rsid w:val="00EE7666"/>
    <w:rsid w:val="00EF0454"/>
    <w:rsid w:val="00EF1D7F"/>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2ED"/>
    <w:rsid w:val="00F41B12"/>
    <w:rsid w:val="00F42F5C"/>
    <w:rsid w:val="00F4325A"/>
    <w:rsid w:val="00F432EC"/>
    <w:rsid w:val="00F4385D"/>
    <w:rsid w:val="00F43AB4"/>
    <w:rsid w:val="00F43B67"/>
    <w:rsid w:val="00F43CCB"/>
    <w:rsid w:val="00F44881"/>
    <w:rsid w:val="00F44C66"/>
    <w:rsid w:val="00F44D57"/>
    <w:rsid w:val="00F45DB4"/>
    <w:rsid w:val="00F45F39"/>
    <w:rsid w:val="00F465B3"/>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19D"/>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859"/>
    <w:rsid w:val="00F97D87"/>
    <w:rsid w:val="00F97FB9"/>
    <w:rsid w:val="00FA0265"/>
    <w:rsid w:val="00FA094E"/>
    <w:rsid w:val="00FA1BAC"/>
    <w:rsid w:val="00FA2191"/>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173"/>
    <w:rsid w:val="00FD0F1A"/>
    <w:rsid w:val="00FD115A"/>
    <w:rsid w:val="00FD175F"/>
    <w:rsid w:val="00FD2727"/>
    <w:rsid w:val="00FD28F6"/>
    <w:rsid w:val="00FD39CE"/>
    <w:rsid w:val="00FD3EDC"/>
    <w:rsid w:val="00FD418C"/>
    <w:rsid w:val="00FD5731"/>
    <w:rsid w:val="00FD61B3"/>
    <w:rsid w:val="00FD63E8"/>
    <w:rsid w:val="00FD63F9"/>
    <w:rsid w:val="00FD65C6"/>
    <w:rsid w:val="00FD66B3"/>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477C9E1"/>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F486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列,列出"/>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styleId="afff3">
    <w:name w:val="No Spacing"/>
    <w:uiPriority w:val="1"/>
    <w:qFormat/>
    <w:rsid w:val="006F1DE9"/>
    <w:pPr>
      <w:overflowPunct w:val="0"/>
      <w:autoSpaceDE w:val="0"/>
      <w:autoSpaceDN w:val="0"/>
      <w:adjustRightInd w:val="0"/>
      <w:textAlignment w:val="baseline"/>
    </w:pPr>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002840">
      <w:bodyDiv w:val="1"/>
      <w:marLeft w:val="0"/>
      <w:marRight w:val="0"/>
      <w:marTop w:val="0"/>
      <w:marBottom w:val="0"/>
      <w:divBdr>
        <w:top w:val="none" w:sz="0" w:space="0" w:color="auto"/>
        <w:left w:val="none" w:sz="0" w:space="0" w:color="auto"/>
        <w:bottom w:val="none" w:sz="0" w:space="0" w:color="auto"/>
        <w:right w:val="none" w:sz="0" w:space="0" w:color="auto"/>
      </w:divBdr>
    </w:div>
    <w:div w:id="260913515">
      <w:bodyDiv w:val="1"/>
      <w:marLeft w:val="0"/>
      <w:marRight w:val="0"/>
      <w:marTop w:val="0"/>
      <w:marBottom w:val="0"/>
      <w:divBdr>
        <w:top w:val="none" w:sz="0" w:space="0" w:color="auto"/>
        <w:left w:val="none" w:sz="0" w:space="0" w:color="auto"/>
        <w:bottom w:val="none" w:sz="0" w:space="0" w:color="auto"/>
        <w:right w:val="none" w:sz="0" w:space="0" w:color="auto"/>
      </w:divBdr>
      <w:divsChild>
        <w:div w:id="1241405688">
          <w:marLeft w:val="1166"/>
          <w:marRight w:val="0"/>
          <w:marTop w:val="0"/>
          <w:marBottom w:val="0"/>
          <w:divBdr>
            <w:top w:val="none" w:sz="0" w:space="0" w:color="auto"/>
            <w:left w:val="none" w:sz="0" w:space="0" w:color="auto"/>
            <w:bottom w:val="none" w:sz="0" w:space="0" w:color="auto"/>
            <w:right w:val="none" w:sz="0" w:space="0" w:color="auto"/>
          </w:divBdr>
        </w:div>
        <w:div w:id="1946691879">
          <w:marLeft w:val="1166"/>
          <w:marRight w:val="0"/>
          <w:marTop w:val="0"/>
          <w:marBottom w:val="0"/>
          <w:divBdr>
            <w:top w:val="none" w:sz="0" w:space="0" w:color="auto"/>
            <w:left w:val="none" w:sz="0" w:space="0" w:color="auto"/>
            <w:bottom w:val="none" w:sz="0" w:space="0" w:color="auto"/>
            <w:right w:val="none" w:sz="0" w:space="0" w:color="auto"/>
          </w:divBdr>
        </w:div>
        <w:div w:id="1455102770">
          <w:marLeft w:val="1166"/>
          <w:marRight w:val="0"/>
          <w:marTop w:val="0"/>
          <w:marBottom w:val="0"/>
          <w:divBdr>
            <w:top w:val="none" w:sz="0" w:space="0" w:color="auto"/>
            <w:left w:val="none" w:sz="0" w:space="0" w:color="auto"/>
            <w:bottom w:val="none" w:sz="0" w:space="0" w:color="auto"/>
            <w:right w:val="none" w:sz="0" w:space="0" w:color="auto"/>
          </w:divBdr>
        </w:div>
        <w:div w:id="1607812391">
          <w:marLeft w:val="1166"/>
          <w:marRight w:val="0"/>
          <w:marTop w:val="0"/>
          <w:marBottom w:val="0"/>
          <w:divBdr>
            <w:top w:val="none" w:sz="0" w:space="0" w:color="auto"/>
            <w:left w:val="none" w:sz="0" w:space="0" w:color="auto"/>
            <w:bottom w:val="none" w:sz="0" w:space="0" w:color="auto"/>
            <w:right w:val="none" w:sz="0" w:space="0" w:color="auto"/>
          </w:divBdr>
        </w:div>
        <w:div w:id="549461307">
          <w:marLeft w:val="1886"/>
          <w:marRight w:val="0"/>
          <w:marTop w:val="0"/>
          <w:marBottom w:val="0"/>
          <w:divBdr>
            <w:top w:val="none" w:sz="0" w:space="0" w:color="auto"/>
            <w:left w:val="none" w:sz="0" w:space="0" w:color="auto"/>
            <w:bottom w:val="none" w:sz="0" w:space="0" w:color="auto"/>
            <w:right w:val="none" w:sz="0" w:space="0" w:color="auto"/>
          </w:divBdr>
        </w:div>
        <w:div w:id="647129996">
          <w:marLeft w:val="1886"/>
          <w:marRight w:val="0"/>
          <w:marTop w:val="0"/>
          <w:marBottom w:val="0"/>
          <w:divBdr>
            <w:top w:val="none" w:sz="0" w:space="0" w:color="auto"/>
            <w:left w:val="none" w:sz="0" w:space="0" w:color="auto"/>
            <w:bottom w:val="none" w:sz="0" w:space="0" w:color="auto"/>
            <w:right w:val="none" w:sz="0" w:space="0" w:color="auto"/>
          </w:divBdr>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71321875">
      <w:bodyDiv w:val="1"/>
      <w:marLeft w:val="0"/>
      <w:marRight w:val="0"/>
      <w:marTop w:val="0"/>
      <w:marBottom w:val="0"/>
      <w:divBdr>
        <w:top w:val="none" w:sz="0" w:space="0" w:color="auto"/>
        <w:left w:val="none" w:sz="0" w:space="0" w:color="auto"/>
        <w:bottom w:val="none" w:sz="0" w:space="0" w:color="auto"/>
        <w:right w:val="none" w:sz="0" w:space="0" w:color="auto"/>
      </w:divBdr>
      <w:divsChild>
        <w:div w:id="83038099">
          <w:marLeft w:val="288"/>
          <w:marRight w:val="0"/>
          <w:marTop w:val="0"/>
          <w:marBottom w:val="120"/>
          <w:divBdr>
            <w:top w:val="none" w:sz="0" w:space="0" w:color="auto"/>
            <w:left w:val="none" w:sz="0" w:space="0" w:color="auto"/>
            <w:bottom w:val="none" w:sz="0" w:space="0" w:color="auto"/>
            <w:right w:val="none" w:sz="0" w:space="0" w:color="auto"/>
          </w:divBdr>
        </w:div>
        <w:div w:id="17586466">
          <w:marLeft w:val="288"/>
          <w:marRight w:val="0"/>
          <w:marTop w:val="0"/>
          <w:marBottom w:val="120"/>
          <w:divBdr>
            <w:top w:val="none" w:sz="0" w:space="0" w:color="auto"/>
            <w:left w:val="none" w:sz="0" w:space="0" w:color="auto"/>
            <w:bottom w:val="none" w:sz="0" w:space="0" w:color="auto"/>
            <w:right w:val="none" w:sz="0" w:space="0" w:color="auto"/>
          </w:divBdr>
        </w:div>
        <w:div w:id="1146119387">
          <w:marLeft w:val="518"/>
          <w:marRight w:val="0"/>
          <w:marTop w:val="0"/>
          <w:marBottom w:val="120"/>
          <w:divBdr>
            <w:top w:val="none" w:sz="0" w:space="0" w:color="auto"/>
            <w:left w:val="none" w:sz="0" w:space="0" w:color="auto"/>
            <w:bottom w:val="none" w:sz="0" w:space="0" w:color="auto"/>
            <w:right w:val="none" w:sz="0" w:space="0" w:color="auto"/>
          </w:divBdr>
        </w:div>
        <w:div w:id="1290548538">
          <w:marLeft w:val="518"/>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298999550">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3923415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1609019">
      <w:bodyDiv w:val="1"/>
      <w:marLeft w:val="0"/>
      <w:marRight w:val="0"/>
      <w:marTop w:val="0"/>
      <w:marBottom w:val="0"/>
      <w:divBdr>
        <w:top w:val="none" w:sz="0" w:space="0" w:color="auto"/>
        <w:left w:val="none" w:sz="0" w:space="0" w:color="auto"/>
        <w:bottom w:val="none" w:sz="0" w:space="0" w:color="auto"/>
        <w:right w:val="none" w:sz="0" w:space="0" w:color="auto"/>
      </w:divBdr>
    </w:div>
    <w:div w:id="451050016">
      <w:bodyDiv w:val="1"/>
      <w:marLeft w:val="0"/>
      <w:marRight w:val="0"/>
      <w:marTop w:val="0"/>
      <w:marBottom w:val="0"/>
      <w:divBdr>
        <w:top w:val="none" w:sz="0" w:space="0" w:color="auto"/>
        <w:left w:val="none" w:sz="0" w:space="0" w:color="auto"/>
        <w:bottom w:val="none" w:sz="0" w:space="0" w:color="auto"/>
        <w:right w:val="none" w:sz="0" w:space="0" w:color="auto"/>
      </w:divBdr>
    </w:div>
    <w:div w:id="457720831">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5848134">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486775">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75152060">
      <w:bodyDiv w:val="1"/>
      <w:marLeft w:val="0"/>
      <w:marRight w:val="0"/>
      <w:marTop w:val="0"/>
      <w:marBottom w:val="0"/>
      <w:divBdr>
        <w:top w:val="none" w:sz="0" w:space="0" w:color="auto"/>
        <w:left w:val="none" w:sz="0" w:space="0" w:color="auto"/>
        <w:bottom w:val="none" w:sz="0" w:space="0" w:color="auto"/>
        <w:right w:val="none" w:sz="0" w:space="0" w:color="auto"/>
      </w:divBdr>
    </w:div>
    <w:div w:id="698966873">
      <w:bodyDiv w:val="1"/>
      <w:marLeft w:val="0"/>
      <w:marRight w:val="0"/>
      <w:marTop w:val="0"/>
      <w:marBottom w:val="0"/>
      <w:divBdr>
        <w:top w:val="none" w:sz="0" w:space="0" w:color="auto"/>
        <w:left w:val="none" w:sz="0" w:space="0" w:color="auto"/>
        <w:bottom w:val="none" w:sz="0" w:space="0" w:color="auto"/>
        <w:right w:val="none" w:sz="0" w:space="0" w:color="auto"/>
      </w:divBdr>
    </w:div>
    <w:div w:id="722100222">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909185">
      <w:bodyDiv w:val="1"/>
      <w:marLeft w:val="0"/>
      <w:marRight w:val="0"/>
      <w:marTop w:val="0"/>
      <w:marBottom w:val="0"/>
      <w:divBdr>
        <w:top w:val="none" w:sz="0" w:space="0" w:color="auto"/>
        <w:left w:val="none" w:sz="0" w:space="0" w:color="auto"/>
        <w:bottom w:val="none" w:sz="0" w:space="0" w:color="auto"/>
        <w:right w:val="none" w:sz="0" w:space="0" w:color="auto"/>
      </w:divBdr>
      <w:divsChild>
        <w:div w:id="49424796">
          <w:marLeft w:val="360"/>
          <w:marRight w:val="0"/>
          <w:marTop w:val="200"/>
          <w:marBottom w:val="0"/>
          <w:divBdr>
            <w:top w:val="none" w:sz="0" w:space="0" w:color="auto"/>
            <w:left w:val="none" w:sz="0" w:space="0" w:color="auto"/>
            <w:bottom w:val="none" w:sz="0" w:space="0" w:color="auto"/>
            <w:right w:val="none" w:sz="0" w:space="0" w:color="auto"/>
          </w:divBdr>
        </w:div>
        <w:div w:id="1331329654">
          <w:marLeft w:val="360"/>
          <w:marRight w:val="0"/>
          <w:marTop w:val="200"/>
          <w:marBottom w:val="0"/>
          <w:divBdr>
            <w:top w:val="none" w:sz="0" w:space="0" w:color="auto"/>
            <w:left w:val="none" w:sz="0" w:space="0" w:color="auto"/>
            <w:bottom w:val="none" w:sz="0" w:space="0" w:color="auto"/>
            <w:right w:val="none" w:sz="0" w:space="0" w:color="auto"/>
          </w:divBdr>
        </w:div>
      </w:divsChild>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665">
      <w:bodyDiv w:val="1"/>
      <w:marLeft w:val="0"/>
      <w:marRight w:val="0"/>
      <w:marTop w:val="0"/>
      <w:marBottom w:val="0"/>
      <w:divBdr>
        <w:top w:val="none" w:sz="0" w:space="0" w:color="auto"/>
        <w:left w:val="none" w:sz="0" w:space="0" w:color="auto"/>
        <w:bottom w:val="none" w:sz="0" w:space="0" w:color="auto"/>
        <w:right w:val="none" w:sz="0" w:space="0" w:color="auto"/>
      </w:divBdr>
      <w:divsChild>
        <w:div w:id="872962753">
          <w:marLeft w:val="1886"/>
          <w:marRight w:val="0"/>
          <w:marTop w:val="0"/>
          <w:marBottom w:val="0"/>
          <w:divBdr>
            <w:top w:val="none" w:sz="0" w:space="0" w:color="auto"/>
            <w:left w:val="none" w:sz="0" w:space="0" w:color="auto"/>
            <w:bottom w:val="none" w:sz="0" w:space="0" w:color="auto"/>
            <w:right w:val="none" w:sz="0" w:space="0" w:color="auto"/>
          </w:divBdr>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506509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0445704">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41972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18365046">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2165704">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793285758">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792607">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86498">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4991086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930427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431603">
      <w:bodyDiv w:val="1"/>
      <w:marLeft w:val="0"/>
      <w:marRight w:val="0"/>
      <w:marTop w:val="0"/>
      <w:marBottom w:val="0"/>
      <w:divBdr>
        <w:top w:val="none" w:sz="0" w:space="0" w:color="auto"/>
        <w:left w:val="none" w:sz="0" w:space="0" w:color="auto"/>
        <w:bottom w:val="none" w:sz="0" w:space="0" w:color="auto"/>
        <w:right w:val="none" w:sz="0" w:space="0" w:color="auto"/>
      </w:divBdr>
    </w:div>
    <w:div w:id="2114469932">
      <w:bodyDiv w:val="1"/>
      <w:marLeft w:val="0"/>
      <w:marRight w:val="0"/>
      <w:marTop w:val="0"/>
      <w:marBottom w:val="0"/>
      <w:divBdr>
        <w:top w:val="none" w:sz="0" w:space="0" w:color="auto"/>
        <w:left w:val="none" w:sz="0" w:space="0" w:color="auto"/>
        <w:bottom w:val="none" w:sz="0" w:space="0" w:color="auto"/>
        <w:right w:val="none" w:sz="0" w:space="0" w:color="auto"/>
      </w:divBdr>
    </w:div>
    <w:div w:id="2139375765">
      <w:bodyDiv w:val="1"/>
      <w:marLeft w:val="0"/>
      <w:marRight w:val="0"/>
      <w:marTop w:val="0"/>
      <w:marBottom w:val="0"/>
      <w:divBdr>
        <w:top w:val="none" w:sz="0" w:space="0" w:color="auto"/>
        <w:left w:val="none" w:sz="0" w:space="0" w:color="auto"/>
        <w:bottom w:val="none" w:sz="0" w:space="0" w:color="auto"/>
        <w:right w:val="none" w:sz="0" w:space="0" w:color="auto"/>
      </w:divBdr>
      <w:divsChild>
        <w:div w:id="41373978">
          <w:marLeft w:val="446"/>
          <w:marRight w:val="0"/>
          <w:marTop w:val="0"/>
          <w:marBottom w:val="0"/>
          <w:divBdr>
            <w:top w:val="none" w:sz="0" w:space="0" w:color="auto"/>
            <w:left w:val="none" w:sz="0" w:space="0" w:color="auto"/>
            <w:bottom w:val="none" w:sz="0" w:space="0" w:color="auto"/>
            <w:right w:val="none" w:sz="0" w:space="0" w:color="auto"/>
          </w:divBdr>
        </w:div>
      </w:divsChild>
    </w:div>
    <w:div w:id="2142844114">
      <w:bodyDiv w:val="1"/>
      <w:marLeft w:val="0"/>
      <w:marRight w:val="0"/>
      <w:marTop w:val="0"/>
      <w:marBottom w:val="0"/>
      <w:divBdr>
        <w:top w:val="none" w:sz="0" w:space="0" w:color="auto"/>
        <w:left w:val="none" w:sz="0" w:space="0" w:color="auto"/>
        <w:bottom w:val="none" w:sz="0" w:space="0" w:color="auto"/>
        <w:right w:val="none" w:sz="0" w:space="0" w:color="auto"/>
      </w:divBdr>
      <w:divsChild>
        <w:div w:id="50393330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3BD38-2867-42C6-98A7-9C38E793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936</TotalTime>
  <Pages>5</Pages>
  <Words>1308</Words>
  <Characters>7460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14</cp:revision>
  <cp:lastPrinted>2010-01-07T02:23:00Z</cp:lastPrinted>
  <dcterms:created xsi:type="dcterms:W3CDTF">2025-03-21T10:57:00Z</dcterms:created>
  <dcterms:modified xsi:type="dcterms:W3CDTF">2025-03-28T13:50:00Z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(3)YG2Pc4W6dteGbCPqdkbBoS4vWId0Dsl83PhZUtGtTIM88n7xlO3HO8wdpjzaOcNGReg6d6ZJ
2XeUygqXoHBMZc4hy5MeudMwixNkVgGSgXIYxtAsrSpJdArF/ATQ3msNYTRNDlZhID5Y6epp
nlTsWZyjm0znJEVRD+JBgQion6tTiw0ZK2f9Da2DEpmK8JGLCrPFdhAuml1UMUG2OiHtOzl0
ilaYMQxo4IX1QwOaTx</vt:lpwstr>
  </property>
  <property fmtid="{D5CDD505-2E9C-101B-9397-08002B2CF9AE}" pid="15" name="_2015_ms_pID_725343_00">
    <vt:lpwstr>_2015_ms_pID_725343</vt:lpwstr>
  </property>
  <property fmtid="{D5CDD505-2E9C-101B-9397-08002B2CF9AE}" pid="16" name="_2015_ms_pID_7253431">
    <vt:lpwstr>oyI/saizJWwB7rQUZzkYRccsUPOqAlVE6lJi1h1cJVRoJrvVMz9cdD
Fy0XJq5zEvmvgA1lSlo3z+eEKwGaoK5KZfyrbBTtN25YUf/fg/ZL/BjdkysoSqPsn72Y4dJY
kOZGqPIUw1NlRBu6K7+wqqnr4OlHGEht3zenrdbzrBZcs0/rtMZac6tafYzn2cIUljwknz/P
tiscc5Te2aeAYAYGGZ+ppx79LS9e2DPXNpSX</vt:lpwstr>
  </property>
  <property fmtid="{D5CDD505-2E9C-101B-9397-08002B2CF9AE}" pid="17" name="_2015_ms_pID_7253431_00">
    <vt:lpwstr>_2015_ms_pID_7253431</vt:lpwstr>
  </property>
  <property fmtid="{D5CDD505-2E9C-101B-9397-08002B2CF9AE}" pid="18" name="_2015_ms_pID_7253432">
    <vt:lpwstr>r4bPt1rlNhawDD949IRn+sg=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